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7FF" w:rsidRDefault="003457FF" w:rsidP="000B4B78">
      <w:pPr>
        <w:spacing w:after="120"/>
        <w:ind w:right="-17"/>
        <w:jc w:val="center"/>
        <w:rPr>
          <w:b/>
          <w:bCs/>
          <w:color w:val="000000"/>
        </w:rPr>
      </w:pPr>
    </w:p>
    <w:p w:rsidR="000B4B78" w:rsidRPr="000B4B78" w:rsidRDefault="000B4B78" w:rsidP="000B4B78">
      <w:pPr>
        <w:spacing w:after="120"/>
        <w:ind w:right="-17"/>
        <w:jc w:val="center"/>
        <w:rPr>
          <w:b/>
          <w:bCs/>
          <w:color w:val="000000"/>
        </w:rPr>
      </w:pPr>
      <w:r w:rsidRPr="000B4B78">
        <w:rPr>
          <w:b/>
          <w:bCs/>
          <w:color w:val="000000"/>
        </w:rPr>
        <w:t xml:space="preserve">PREGÃO ELETRÔNICO </w:t>
      </w:r>
    </w:p>
    <w:p w:rsidR="00DB233D" w:rsidRDefault="00DB233D" w:rsidP="009D3DF6">
      <w:pPr>
        <w:spacing w:after="120"/>
        <w:ind w:right="-17"/>
        <w:jc w:val="center"/>
        <w:rPr>
          <w:b/>
          <w:bCs/>
          <w:color w:val="000000"/>
          <w:sz w:val="20"/>
          <w:szCs w:val="20"/>
        </w:rPr>
      </w:pPr>
      <w:r>
        <w:rPr>
          <w:b/>
          <w:bCs/>
          <w:color w:val="000000"/>
          <w:sz w:val="20"/>
          <w:szCs w:val="20"/>
        </w:rPr>
        <w:t>DEPARTAMENTO DE POLICIA FEDERAL</w:t>
      </w:r>
    </w:p>
    <w:p w:rsidR="000B4B78" w:rsidRPr="007754C2" w:rsidRDefault="000B4B78" w:rsidP="009D3DF6">
      <w:pPr>
        <w:spacing w:after="120"/>
        <w:ind w:right="-17"/>
        <w:jc w:val="center"/>
        <w:rPr>
          <w:b/>
          <w:bCs/>
          <w:color w:val="000000"/>
          <w:sz w:val="20"/>
          <w:szCs w:val="20"/>
        </w:rPr>
      </w:pPr>
      <w:r w:rsidRPr="007754C2">
        <w:rPr>
          <w:b/>
          <w:bCs/>
          <w:color w:val="000000"/>
          <w:sz w:val="20"/>
          <w:szCs w:val="20"/>
        </w:rPr>
        <w:t xml:space="preserve">PREGÃO ELETRÔNICO Nº </w:t>
      </w:r>
      <w:r>
        <w:rPr>
          <w:b/>
          <w:bCs/>
          <w:color w:val="000000"/>
          <w:sz w:val="20"/>
          <w:szCs w:val="20"/>
        </w:rPr>
        <w:t>44</w:t>
      </w:r>
      <w:r w:rsidRPr="007754C2">
        <w:rPr>
          <w:b/>
          <w:bCs/>
          <w:color w:val="000000"/>
          <w:sz w:val="20"/>
          <w:szCs w:val="20"/>
        </w:rPr>
        <w:t>/20</w:t>
      </w:r>
      <w:r>
        <w:rPr>
          <w:b/>
          <w:bCs/>
          <w:color w:val="000000"/>
          <w:sz w:val="20"/>
          <w:szCs w:val="20"/>
        </w:rPr>
        <w:t>15</w:t>
      </w:r>
    </w:p>
    <w:p w:rsidR="006615AC" w:rsidRPr="007754C2" w:rsidRDefault="006615AC" w:rsidP="009D3DF6">
      <w:pPr>
        <w:spacing w:after="120"/>
        <w:ind w:right="-17"/>
        <w:jc w:val="center"/>
        <w:rPr>
          <w:b/>
          <w:bCs/>
          <w:color w:val="000000"/>
          <w:sz w:val="20"/>
          <w:szCs w:val="20"/>
        </w:rPr>
      </w:pPr>
      <w:r w:rsidRPr="007754C2">
        <w:rPr>
          <w:b/>
          <w:bCs/>
          <w:color w:val="000000"/>
          <w:sz w:val="20"/>
          <w:szCs w:val="20"/>
        </w:rPr>
        <w:t>Processo Administrativo n.°</w:t>
      </w:r>
      <w:r w:rsidR="00DB233D">
        <w:rPr>
          <w:b/>
          <w:bCs/>
          <w:color w:val="000000"/>
          <w:sz w:val="20"/>
          <w:szCs w:val="20"/>
        </w:rPr>
        <w:t>0810</w:t>
      </w:r>
      <w:r w:rsidR="00A741DD">
        <w:rPr>
          <w:b/>
          <w:bCs/>
          <w:color w:val="000000"/>
          <w:sz w:val="20"/>
          <w:szCs w:val="20"/>
        </w:rPr>
        <w:t>3</w:t>
      </w:r>
      <w:r w:rsidR="00DB233D">
        <w:rPr>
          <w:b/>
          <w:bCs/>
          <w:color w:val="000000"/>
          <w:sz w:val="20"/>
          <w:szCs w:val="20"/>
        </w:rPr>
        <w:t>.000168/2014/82</w:t>
      </w:r>
    </w:p>
    <w:p w:rsidR="006615AC" w:rsidRPr="007754C2" w:rsidRDefault="006615AC" w:rsidP="000F104D">
      <w:pPr>
        <w:snapToGrid w:val="0"/>
        <w:spacing w:after="120" w:line="276" w:lineRule="auto"/>
        <w:ind w:right="-30"/>
        <w:jc w:val="both"/>
        <w:rPr>
          <w:b/>
          <w:bCs/>
          <w:color w:val="000000"/>
          <w:sz w:val="20"/>
          <w:szCs w:val="20"/>
        </w:rPr>
      </w:pPr>
    </w:p>
    <w:p w:rsidR="006615AC" w:rsidRPr="007754C2" w:rsidRDefault="008C7FB2" w:rsidP="000F104D">
      <w:pPr>
        <w:snapToGrid w:val="0"/>
        <w:spacing w:after="120" w:line="276" w:lineRule="auto"/>
        <w:ind w:right="-30" w:firstLine="540"/>
        <w:jc w:val="both"/>
        <w:rPr>
          <w:color w:val="000000"/>
          <w:sz w:val="20"/>
          <w:szCs w:val="20"/>
        </w:rPr>
      </w:pPr>
      <w:bookmarkStart w:id="0" w:name="_GoBack"/>
      <w:r>
        <w:rPr>
          <w:rFonts w:cs="Times New Roman"/>
          <w:color w:val="000000"/>
          <w:sz w:val="20"/>
          <w:szCs w:val="20"/>
        </w:rPr>
        <w:t>Torna-se público, para conhecimento dos interessados, que o</w:t>
      </w:r>
      <w:r w:rsidR="00137260" w:rsidRPr="00137260">
        <w:rPr>
          <w:color w:val="000000"/>
          <w:sz w:val="20"/>
          <w:szCs w:val="20"/>
        </w:rPr>
        <w:t xml:space="preserve"> Departamento de Polícia Federal, através</w:t>
      </w:r>
      <w:bookmarkEnd w:id="0"/>
      <w:r w:rsidR="00137260" w:rsidRPr="00137260">
        <w:rPr>
          <w:color w:val="000000"/>
          <w:sz w:val="20"/>
          <w:szCs w:val="20"/>
        </w:rPr>
        <w:t xml:space="preserve"> do Ordenador de Despesas, com a competência que lhe confere a Portaria nº. </w:t>
      </w:r>
      <w:r w:rsidR="00A741DD">
        <w:rPr>
          <w:color w:val="000000"/>
          <w:sz w:val="20"/>
          <w:szCs w:val="20"/>
        </w:rPr>
        <w:t>5.307</w:t>
      </w:r>
      <w:r w:rsidR="00137260" w:rsidRPr="00137260">
        <w:rPr>
          <w:color w:val="000000"/>
          <w:sz w:val="20"/>
          <w:szCs w:val="20"/>
        </w:rPr>
        <w:t>/201</w:t>
      </w:r>
      <w:r w:rsidR="00A741DD">
        <w:rPr>
          <w:color w:val="000000"/>
          <w:sz w:val="20"/>
          <w:szCs w:val="20"/>
        </w:rPr>
        <w:t>5</w:t>
      </w:r>
      <w:r w:rsidR="00137260" w:rsidRPr="00137260">
        <w:rPr>
          <w:color w:val="000000"/>
          <w:sz w:val="20"/>
          <w:szCs w:val="20"/>
        </w:rPr>
        <w:t xml:space="preserve">-DG/DPF, de </w:t>
      </w:r>
      <w:r w:rsidR="00A741DD">
        <w:rPr>
          <w:color w:val="000000"/>
          <w:sz w:val="20"/>
          <w:szCs w:val="20"/>
        </w:rPr>
        <w:t>16</w:t>
      </w:r>
      <w:r w:rsidR="00137260" w:rsidRPr="00137260">
        <w:rPr>
          <w:color w:val="000000"/>
          <w:sz w:val="20"/>
          <w:szCs w:val="20"/>
        </w:rPr>
        <w:t xml:space="preserve"> de março de 201</w:t>
      </w:r>
      <w:r w:rsidR="00A741DD">
        <w:rPr>
          <w:color w:val="000000"/>
          <w:sz w:val="20"/>
          <w:szCs w:val="20"/>
        </w:rPr>
        <w:t>5</w:t>
      </w:r>
      <w:r w:rsidR="00137260" w:rsidRPr="00137260">
        <w:rPr>
          <w:color w:val="000000"/>
          <w:sz w:val="20"/>
          <w:szCs w:val="20"/>
        </w:rPr>
        <w:t>, publicada no BS 0</w:t>
      </w:r>
      <w:r w:rsidR="00A741DD">
        <w:rPr>
          <w:color w:val="000000"/>
          <w:sz w:val="20"/>
          <w:szCs w:val="20"/>
        </w:rPr>
        <w:t>73</w:t>
      </w:r>
      <w:r w:rsidR="00137260" w:rsidRPr="00137260">
        <w:rPr>
          <w:color w:val="000000"/>
          <w:sz w:val="20"/>
          <w:szCs w:val="20"/>
        </w:rPr>
        <w:t xml:space="preserve"> de </w:t>
      </w:r>
      <w:r w:rsidR="00A741DD">
        <w:rPr>
          <w:color w:val="000000"/>
          <w:sz w:val="20"/>
          <w:szCs w:val="20"/>
        </w:rPr>
        <w:t>17 de abril de 2015</w:t>
      </w:r>
      <w:r w:rsidR="00137260" w:rsidRPr="00137260">
        <w:rPr>
          <w:color w:val="000000"/>
          <w:sz w:val="20"/>
          <w:szCs w:val="20"/>
        </w:rPr>
        <w:t xml:space="preserve">, realizará licitação, na modalidade </w:t>
      </w:r>
      <w:r w:rsidR="00137260" w:rsidRPr="00137260">
        <w:rPr>
          <w:b/>
          <w:color w:val="000000"/>
          <w:sz w:val="20"/>
          <w:szCs w:val="20"/>
        </w:rPr>
        <w:t>PREGÃO</w:t>
      </w:r>
      <w:r w:rsidR="00137260" w:rsidRPr="00137260">
        <w:rPr>
          <w:color w:val="000000"/>
          <w:sz w:val="20"/>
          <w:szCs w:val="20"/>
        </w:rPr>
        <w:t xml:space="preserve">, na forma </w:t>
      </w:r>
      <w:r w:rsidR="00137260" w:rsidRPr="00137260">
        <w:rPr>
          <w:b/>
          <w:color w:val="000000"/>
          <w:sz w:val="20"/>
          <w:szCs w:val="20"/>
        </w:rPr>
        <w:t>ELETRÔNICA</w:t>
      </w:r>
      <w:r w:rsidR="00137260" w:rsidRPr="00137260">
        <w:rPr>
          <w:color w:val="000000"/>
          <w:sz w:val="20"/>
          <w:szCs w:val="20"/>
        </w:rPr>
        <w:t xml:space="preserve">, do </w:t>
      </w:r>
      <w:r w:rsidR="00137260" w:rsidRPr="00137260">
        <w:rPr>
          <w:b/>
          <w:color w:val="000000"/>
          <w:sz w:val="20"/>
          <w:szCs w:val="20"/>
        </w:rPr>
        <w:t>tipo menor preço</w:t>
      </w:r>
      <w:r w:rsidR="006615AC" w:rsidRPr="007754C2">
        <w:rPr>
          <w:color w:val="000000"/>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DB233D" w:rsidRPr="00DB233D" w:rsidRDefault="00DB233D" w:rsidP="00DB233D">
      <w:pPr>
        <w:pStyle w:val="PargrafodaLista"/>
        <w:spacing w:after="120"/>
        <w:ind w:left="360"/>
        <w:jc w:val="both"/>
        <w:rPr>
          <w:rFonts w:ascii="Ecofont Vera Sans" w:hAnsi="Ecofont Vera Sans"/>
          <w:color w:val="000000"/>
          <w:sz w:val="20"/>
          <w:szCs w:val="20"/>
          <w:highlight w:val="lightGray"/>
          <w:shd w:val="clear" w:color="auto" w:fill="B3B3B3"/>
        </w:rPr>
      </w:pPr>
      <w:r w:rsidRPr="00DB233D">
        <w:rPr>
          <w:rFonts w:ascii="Ecofont Vera Sans" w:hAnsi="Ecofont Vera Sans"/>
          <w:b/>
          <w:bCs/>
          <w:sz w:val="20"/>
          <w:szCs w:val="20"/>
          <w:highlight w:val="lightGray"/>
          <w:shd w:val="clear" w:color="auto" w:fill="B3B3B3"/>
        </w:rPr>
        <w:t>Data da abertura da sessão pública</w:t>
      </w:r>
      <w:r w:rsidRPr="00DB233D">
        <w:rPr>
          <w:rFonts w:ascii="Ecofont Vera Sans" w:hAnsi="Ecofont Vera Sans"/>
          <w:b/>
          <w:bCs/>
          <w:color w:val="000000"/>
          <w:sz w:val="20"/>
          <w:szCs w:val="20"/>
          <w:highlight w:val="lightGray"/>
          <w:shd w:val="clear" w:color="auto" w:fill="B3B3B3"/>
        </w:rPr>
        <w:t>:</w:t>
      </w:r>
      <w:proofErr w:type="gramStart"/>
      <w:r w:rsidRPr="00DB233D">
        <w:rPr>
          <w:rFonts w:ascii="Ecofont Vera Sans" w:hAnsi="Ecofont Vera Sans"/>
          <w:b/>
          <w:bCs/>
          <w:color w:val="000000"/>
          <w:sz w:val="20"/>
          <w:szCs w:val="20"/>
          <w:highlight w:val="lightGray"/>
          <w:shd w:val="clear" w:color="auto" w:fill="B3B3B3"/>
        </w:rPr>
        <w:t xml:space="preserve"> </w:t>
      </w:r>
      <w:r w:rsidR="00A741DD">
        <w:rPr>
          <w:rFonts w:ascii="Ecofont Vera Sans" w:hAnsi="Ecofont Vera Sans"/>
          <w:b/>
          <w:bCs/>
          <w:color w:val="000000"/>
          <w:sz w:val="20"/>
          <w:szCs w:val="20"/>
          <w:highlight w:val="lightGray"/>
          <w:shd w:val="clear" w:color="auto" w:fill="B3B3B3"/>
        </w:rPr>
        <w:t xml:space="preserve"> </w:t>
      </w:r>
      <w:proofErr w:type="gramEnd"/>
      <w:r w:rsidR="00D85395">
        <w:rPr>
          <w:rFonts w:ascii="Ecofont Vera Sans" w:hAnsi="Ecofont Vera Sans"/>
          <w:b/>
          <w:bCs/>
          <w:color w:val="000000"/>
          <w:sz w:val="20"/>
          <w:szCs w:val="20"/>
          <w:highlight w:val="lightGray"/>
          <w:shd w:val="clear" w:color="auto" w:fill="B3B3B3"/>
        </w:rPr>
        <w:t>30</w:t>
      </w:r>
      <w:r w:rsidRPr="00DB233D">
        <w:rPr>
          <w:rFonts w:ascii="Ecofont Vera Sans" w:hAnsi="Ecofont Vera Sans"/>
          <w:color w:val="000000"/>
          <w:sz w:val="20"/>
          <w:szCs w:val="20"/>
          <w:highlight w:val="lightGray"/>
          <w:shd w:val="clear" w:color="auto" w:fill="B3B3B3"/>
        </w:rPr>
        <w:t xml:space="preserve"> </w:t>
      </w:r>
      <w:r w:rsidRPr="00402F5B">
        <w:rPr>
          <w:rFonts w:ascii="Ecofont Vera Sans" w:hAnsi="Ecofont Vera Sans"/>
          <w:b/>
          <w:color w:val="000000"/>
          <w:sz w:val="20"/>
          <w:szCs w:val="20"/>
          <w:highlight w:val="lightGray"/>
          <w:shd w:val="clear" w:color="auto" w:fill="B3B3B3"/>
        </w:rPr>
        <w:t xml:space="preserve">de </w:t>
      </w:r>
      <w:r w:rsidR="00D85395" w:rsidRPr="00402F5B">
        <w:rPr>
          <w:rFonts w:ascii="Ecofont Vera Sans" w:hAnsi="Ecofont Vera Sans"/>
          <w:b/>
          <w:color w:val="000000"/>
          <w:sz w:val="20"/>
          <w:szCs w:val="20"/>
          <w:highlight w:val="lightGray"/>
          <w:shd w:val="clear" w:color="auto" w:fill="B3B3B3"/>
        </w:rPr>
        <w:t>dezembro</w:t>
      </w:r>
      <w:r w:rsidRPr="00402F5B">
        <w:rPr>
          <w:rFonts w:ascii="Ecofont Vera Sans" w:hAnsi="Ecofont Vera Sans"/>
          <w:b/>
          <w:color w:val="000000"/>
          <w:sz w:val="20"/>
          <w:szCs w:val="20"/>
          <w:highlight w:val="lightGray"/>
          <w:shd w:val="clear" w:color="auto" w:fill="B3B3B3"/>
        </w:rPr>
        <w:t xml:space="preserve"> de 201</w:t>
      </w:r>
      <w:r w:rsidR="00A741DD" w:rsidRPr="00402F5B">
        <w:rPr>
          <w:rFonts w:ascii="Ecofont Vera Sans" w:hAnsi="Ecofont Vera Sans"/>
          <w:b/>
          <w:color w:val="000000"/>
          <w:sz w:val="20"/>
          <w:szCs w:val="20"/>
          <w:highlight w:val="lightGray"/>
          <w:shd w:val="clear" w:color="auto" w:fill="B3B3B3"/>
        </w:rPr>
        <w:t>5</w:t>
      </w:r>
    </w:p>
    <w:p w:rsidR="00DB233D" w:rsidRPr="00DB233D" w:rsidRDefault="00DB233D" w:rsidP="00DB233D">
      <w:pPr>
        <w:pStyle w:val="PargrafodaLista"/>
        <w:spacing w:after="120"/>
        <w:ind w:left="360"/>
        <w:jc w:val="both"/>
        <w:rPr>
          <w:rFonts w:ascii="Ecofont Vera Sans" w:hAnsi="Ecofont Vera Sans"/>
          <w:color w:val="000000"/>
          <w:sz w:val="20"/>
          <w:szCs w:val="20"/>
          <w:highlight w:val="lightGray"/>
          <w:shd w:val="clear" w:color="auto" w:fill="B3B3B3"/>
        </w:rPr>
      </w:pPr>
      <w:r w:rsidRPr="00DB233D">
        <w:rPr>
          <w:rFonts w:ascii="Ecofont Vera Sans" w:hAnsi="Ecofont Vera Sans"/>
          <w:b/>
          <w:bCs/>
          <w:color w:val="000000"/>
          <w:sz w:val="20"/>
          <w:szCs w:val="20"/>
          <w:highlight w:val="lightGray"/>
          <w:shd w:val="clear" w:color="auto" w:fill="B3B3B3"/>
        </w:rPr>
        <w:t>Horário:</w:t>
      </w:r>
      <w:proofErr w:type="gramStart"/>
      <w:r w:rsidRPr="00DB233D">
        <w:rPr>
          <w:rFonts w:ascii="Ecofont Vera Sans" w:hAnsi="Ecofont Vera Sans"/>
          <w:b/>
          <w:bCs/>
          <w:color w:val="000000"/>
          <w:sz w:val="20"/>
          <w:szCs w:val="20"/>
          <w:highlight w:val="lightGray"/>
          <w:shd w:val="clear" w:color="auto" w:fill="B3B3B3"/>
        </w:rPr>
        <w:t xml:space="preserve"> </w:t>
      </w:r>
      <w:r w:rsidR="00A741DD">
        <w:rPr>
          <w:rFonts w:ascii="Ecofont Vera Sans" w:hAnsi="Ecofont Vera Sans"/>
          <w:b/>
          <w:bCs/>
          <w:color w:val="000000"/>
          <w:sz w:val="20"/>
          <w:szCs w:val="20"/>
          <w:highlight w:val="lightGray"/>
          <w:shd w:val="clear" w:color="auto" w:fill="B3B3B3"/>
        </w:rPr>
        <w:t xml:space="preserve"> </w:t>
      </w:r>
      <w:proofErr w:type="gramEnd"/>
      <w:r w:rsidR="00D85395">
        <w:rPr>
          <w:rFonts w:ascii="Ecofont Vera Sans" w:hAnsi="Ecofont Vera Sans"/>
          <w:b/>
          <w:bCs/>
          <w:color w:val="000000"/>
          <w:sz w:val="20"/>
          <w:szCs w:val="20"/>
          <w:highlight w:val="lightGray"/>
          <w:shd w:val="clear" w:color="auto" w:fill="B3B3B3"/>
        </w:rPr>
        <w:t>09:00</w:t>
      </w:r>
      <w:r w:rsidR="00A741DD">
        <w:rPr>
          <w:rFonts w:ascii="Ecofont Vera Sans" w:hAnsi="Ecofont Vera Sans"/>
          <w:b/>
          <w:bCs/>
          <w:color w:val="000000"/>
          <w:sz w:val="20"/>
          <w:szCs w:val="20"/>
          <w:highlight w:val="lightGray"/>
          <w:shd w:val="clear" w:color="auto" w:fill="B3B3B3"/>
        </w:rPr>
        <w:t xml:space="preserve">      </w:t>
      </w:r>
      <w:r w:rsidRPr="00DB233D">
        <w:rPr>
          <w:rFonts w:ascii="Ecofont Vera Sans" w:hAnsi="Ecofont Vera Sans"/>
          <w:color w:val="000000"/>
          <w:sz w:val="20"/>
          <w:szCs w:val="20"/>
          <w:highlight w:val="lightGray"/>
          <w:shd w:val="clear" w:color="auto" w:fill="B3B3B3"/>
        </w:rPr>
        <w:t xml:space="preserve"> (</w:t>
      </w:r>
      <w:r w:rsidR="00D85395">
        <w:rPr>
          <w:rFonts w:ascii="Ecofont Vera Sans" w:hAnsi="Ecofont Vera Sans"/>
          <w:color w:val="000000"/>
          <w:sz w:val="20"/>
          <w:szCs w:val="20"/>
          <w:highlight w:val="lightGray"/>
          <w:shd w:val="clear" w:color="auto" w:fill="B3B3B3"/>
        </w:rPr>
        <w:t>nove</w:t>
      </w:r>
      <w:r w:rsidRPr="00DB233D">
        <w:rPr>
          <w:rFonts w:ascii="Ecofont Vera Sans" w:hAnsi="Ecofont Vera Sans"/>
          <w:color w:val="000000"/>
          <w:sz w:val="20"/>
          <w:szCs w:val="20"/>
          <w:highlight w:val="lightGray"/>
          <w:shd w:val="clear" w:color="auto" w:fill="B3B3B3"/>
        </w:rPr>
        <w:t xml:space="preserve"> horas - horário de Brasília)</w:t>
      </w:r>
    </w:p>
    <w:p w:rsidR="00DB233D" w:rsidRPr="00DB233D" w:rsidRDefault="00DB233D" w:rsidP="00DB233D">
      <w:pPr>
        <w:pStyle w:val="PargrafodaLista"/>
        <w:spacing w:after="120"/>
        <w:ind w:left="360"/>
        <w:jc w:val="both"/>
        <w:rPr>
          <w:rFonts w:ascii="Ecofont Vera Sans" w:hAnsi="Ecofont Vera Sans"/>
          <w:b/>
          <w:bCs/>
          <w:color w:val="000000"/>
          <w:sz w:val="20"/>
          <w:szCs w:val="20"/>
          <w:highlight w:val="lightGray"/>
          <w:shd w:val="clear" w:color="auto" w:fill="B3B3B3"/>
        </w:rPr>
      </w:pPr>
      <w:r w:rsidRPr="00DB233D">
        <w:rPr>
          <w:rFonts w:ascii="Ecofont Vera Sans" w:hAnsi="Ecofont Vera Sans"/>
          <w:b/>
          <w:bCs/>
          <w:color w:val="000000"/>
          <w:sz w:val="20"/>
          <w:szCs w:val="20"/>
          <w:highlight w:val="lightGray"/>
          <w:shd w:val="clear" w:color="auto" w:fill="B3B3B3"/>
        </w:rPr>
        <w:t>Endereço:</w:t>
      </w:r>
      <w:r w:rsidRPr="00DB233D">
        <w:rPr>
          <w:rFonts w:ascii="Ecofont Vera Sans" w:hAnsi="Ecofont Vera Sans"/>
          <w:color w:val="000000"/>
          <w:sz w:val="20"/>
          <w:szCs w:val="20"/>
          <w:highlight w:val="lightGray"/>
          <w:shd w:val="clear" w:color="auto" w:fill="B3B3B3"/>
        </w:rPr>
        <w:t xml:space="preserve"> Portal Comprasnet - </w:t>
      </w:r>
      <w:hyperlink r:id="rId7" w:history="1">
        <w:r w:rsidRPr="00DB233D">
          <w:rPr>
            <w:rStyle w:val="Hyperlink"/>
            <w:rFonts w:ascii="Ecofont Vera Sans" w:hAnsi="Ecofont Vera Sans"/>
            <w:sz w:val="20"/>
            <w:szCs w:val="20"/>
          </w:rPr>
          <w:t>www.comprasnet.gov.br</w:t>
        </w:r>
      </w:hyperlink>
    </w:p>
    <w:p w:rsidR="00DB233D" w:rsidRDefault="00DB233D" w:rsidP="00DB233D">
      <w:pPr>
        <w:pStyle w:val="PargrafodaLista"/>
        <w:spacing w:after="360"/>
        <w:ind w:left="360"/>
        <w:jc w:val="both"/>
        <w:rPr>
          <w:rFonts w:ascii="Ecofont Vera Sans" w:hAnsi="Ecofont Vera Sans"/>
          <w:color w:val="000000"/>
          <w:sz w:val="20"/>
          <w:szCs w:val="20"/>
          <w:shd w:val="clear" w:color="auto" w:fill="B3B3B3"/>
        </w:rPr>
      </w:pPr>
      <w:r w:rsidRPr="00DB233D">
        <w:rPr>
          <w:rFonts w:ascii="Ecofont Vera Sans" w:hAnsi="Ecofont Vera Sans"/>
          <w:b/>
          <w:bCs/>
          <w:color w:val="000000"/>
          <w:sz w:val="20"/>
          <w:szCs w:val="20"/>
          <w:highlight w:val="lightGray"/>
          <w:shd w:val="clear" w:color="auto" w:fill="B3B3B3"/>
        </w:rPr>
        <w:t>Encaminhamento da proposta e anexos</w:t>
      </w:r>
      <w:r w:rsidRPr="00DB233D">
        <w:rPr>
          <w:rFonts w:ascii="Ecofont Vera Sans" w:hAnsi="Ecofont Vera Sans"/>
          <w:color w:val="000000"/>
          <w:sz w:val="20"/>
          <w:szCs w:val="20"/>
          <w:highlight w:val="lightGray"/>
          <w:shd w:val="clear" w:color="auto" w:fill="B3B3B3"/>
        </w:rPr>
        <w:t>: a partir da data de divulgação do Edital no Comprasnet, até a data e horário da abertura da sessão pública</w:t>
      </w:r>
      <w:r>
        <w:rPr>
          <w:rFonts w:ascii="Ecofont Vera Sans" w:hAnsi="Ecofont Vera Sans"/>
          <w:color w:val="000000"/>
          <w:sz w:val="20"/>
          <w:szCs w:val="20"/>
          <w:shd w:val="clear" w:color="auto" w:fill="B3B3B3"/>
        </w:rPr>
        <w:t>.</w:t>
      </w:r>
    </w:p>
    <w:p w:rsidR="006615AC" w:rsidRPr="007754C2" w:rsidRDefault="006615AC" w:rsidP="000F104D">
      <w:pPr>
        <w:numPr>
          <w:ilvl w:val="0"/>
          <w:numId w:val="3"/>
        </w:numPr>
        <w:spacing w:after="120" w:line="276" w:lineRule="auto"/>
        <w:ind w:right="-15"/>
        <w:jc w:val="both"/>
        <w:rPr>
          <w:b/>
          <w:bCs/>
          <w:color w:val="000000"/>
          <w:sz w:val="20"/>
          <w:szCs w:val="20"/>
        </w:rPr>
      </w:pPr>
      <w:r w:rsidRPr="007754C2">
        <w:rPr>
          <w:b/>
          <w:bCs/>
          <w:color w:val="000000"/>
          <w:sz w:val="20"/>
          <w:szCs w:val="20"/>
        </w:rPr>
        <w:t>DO OBJETO</w:t>
      </w:r>
    </w:p>
    <w:p w:rsidR="00137260" w:rsidRPr="00137260" w:rsidRDefault="00137260" w:rsidP="00137260">
      <w:pPr>
        <w:numPr>
          <w:ilvl w:val="1"/>
          <w:numId w:val="3"/>
        </w:numPr>
        <w:spacing w:before="120" w:after="120" w:line="276" w:lineRule="auto"/>
        <w:ind w:left="0" w:right="-17" w:firstLine="567"/>
        <w:jc w:val="both"/>
        <w:rPr>
          <w:rFonts w:cs="Times New Roman"/>
          <w:sz w:val="20"/>
          <w:szCs w:val="20"/>
        </w:rPr>
      </w:pPr>
      <w:r w:rsidRPr="00137260">
        <w:rPr>
          <w:rFonts w:cs="Times New Roman"/>
          <w:sz w:val="20"/>
          <w:szCs w:val="20"/>
        </w:rPr>
        <w:t xml:space="preserve">O objeto da presente licitação é a contratação de empresa </w:t>
      </w:r>
      <w:r w:rsidR="002A676B">
        <w:rPr>
          <w:rFonts w:cs="Times New Roman"/>
          <w:sz w:val="20"/>
          <w:szCs w:val="20"/>
        </w:rPr>
        <w:t xml:space="preserve">especializada, </w:t>
      </w:r>
      <w:r w:rsidRPr="00137260">
        <w:rPr>
          <w:rFonts w:cs="Times New Roman"/>
          <w:sz w:val="20"/>
          <w:szCs w:val="20"/>
        </w:rPr>
        <w:t>homologada pela ANAC, para ministrar instruções teóricas e práticas de vôo em helicópteros, para 07 (sete) servidores policiais</w:t>
      </w:r>
      <w:r w:rsidR="002A676B">
        <w:rPr>
          <w:rFonts w:cs="Times New Roman"/>
          <w:sz w:val="20"/>
          <w:szCs w:val="20"/>
        </w:rPr>
        <w:t xml:space="preserve"> federais</w:t>
      </w:r>
      <w:r w:rsidRPr="00137260">
        <w:rPr>
          <w:rFonts w:cs="Times New Roman"/>
          <w:sz w:val="20"/>
          <w:szCs w:val="20"/>
        </w:rPr>
        <w:t xml:space="preserve">, para a concessão de habilitação técnica de vôo por instrumentos em helicópteros IFRH, conforme previsto no Regulamento Brasileiro de Homologação Aeronáutica – RBHA – nº 61 – Subparte I, parágrafos 61.173(c)(3)(ii) e 61.173(d), de 13 de dezembro de 2006 e Instrução Suplementar – IS nº 61-002, Revisão B, de 30 de Janeiro de 2014. </w:t>
      </w:r>
    </w:p>
    <w:p w:rsidR="00DB233D" w:rsidRDefault="00DB233D" w:rsidP="00DB233D">
      <w:pPr>
        <w:numPr>
          <w:ilvl w:val="1"/>
          <w:numId w:val="3"/>
        </w:numPr>
        <w:spacing w:before="120" w:after="120" w:line="276" w:lineRule="auto"/>
        <w:ind w:right="-17"/>
        <w:jc w:val="both"/>
        <w:rPr>
          <w:rFonts w:cs="Times New Roman"/>
          <w:sz w:val="20"/>
          <w:szCs w:val="20"/>
        </w:rPr>
      </w:pPr>
      <w:r w:rsidRPr="00DB233D">
        <w:rPr>
          <w:rFonts w:cs="Times New Roman"/>
          <w:sz w:val="20"/>
          <w:szCs w:val="20"/>
        </w:rPr>
        <w:t xml:space="preserve">A licitação será em um único </w:t>
      </w:r>
      <w:r w:rsidRPr="00E92F94">
        <w:rPr>
          <w:rFonts w:cs="Times New Roman"/>
          <w:b/>
          <w:sz w:val="20"/>
          <w:szCs w:val="20"/>
        </w:rPr>
        <w:t>item</w:t>
      </w:r>
      <w:r w:rsidRPr="00DB233D">
        <w:rPr>
          <w:rFonts w:cs="Times New Roman"/>
          <w:b/>
          <w:sz w:val="20"/>
          <w:szCs w:val="20"/>
        </w:rPr>
        <w:t>,</w:t>
      </w:r>
      <w:r w:rsidRPr="00DB233D">
        <w:rPr>
          <w:rFonts w:cs="Times New Roman"/>
          <w:sz w:val="20"/>
          <w:szCs w:val="20"/>
        </w:rPr>
        <w:t xml:space="preserve"> conforme especificado no Termo de Referência.</w:t>
      </w:r>
    </w:p>
    <w:p w:rsidR="002A676B" w:rsidRDefault="002A676B" w:rsidP="002A676B">
      <w:pPr>
        <w:spacing w:before="120" w:after="120" w:line="276" w:lineRule="auto"/>
        <w:ind w:left="999" w:right="-17"/>
        <w:jc w:val="both"/>
        <w:rPr>
          <w:rFonts w:cs="Times New Roman"/>
          <w:sz w:val="20"/>
          <w:szCs w:val="20"/>
        </w:rPr>
      </w:pPr>
    </w:p>
    <w:p w:rsidR="006615AC" w:rsidRPr="007754C2" w:rsidRDefault="006615AC" w:rsidP="000F104D">
      <w:pPr>
        <w:numPr>
          <w:ilvl w:val="0"/>
          <w:numId w:val="3"/>
        </w:numPr>
        <w:autoSpaceDE w:val="0"/>
        <w:spacing w:after="120" w:line="276" w:lineRule="auto"/>
        <w:jc w:val="both"/>
        <w:rPr>
          <w:b/>
          <w:bCs/>
          <w:color w:val="000000"/>
          <w:sz w:val="20"/>
          <w:szCs w:val="20"/>
        </w:rPr>
      </w:pPr>
      <w:r w:rsidRPr="007754C2">
        <w:rPr>
          <w:b/>
          <w:bCs/>
          <w:color w:val="000000"/>
          <w:sz w:val="20"/>
          <w:szCs w:val="20"/>
        </w:rPr>
        <w:t>DOS RECURSOS ORÇAMENTÁRIOS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As despesas para atender a esta licitação estão programadas em dotação orçamentária própria, prevista no orçamento da União para o exercício </w:t>
      </w:r>
      <w:r w:rsidRPr="009D3DF6">
        <w:rPr>
          <w:sz w:val="20"/>
          <w:szCs w:val="20"/>
        </w:rPr>
        <w:t>de 20</w:t>
      </w:r>
      <w:r w:rsidR="00DB233D" w:rsidRPr="009D3DF6">
        <w:rPr>
          <w:sz w:val="20"/>
          <w:szCs w:val="20"/>
        </w:rPr>
        <w:t>1</w:t>
      </w:r>
      <w:r w:rsidR="009D3DF6" w:rsidRPr="009D3DF6">
        <w:rPr>
          <w:sz w:val="20"/>
          <w:szCs w:val="20"/>
        </w:rPr>
        <w:t>5</w:t>
      </w:r>
      <w:r w:rsidRPr="009D3DF6">
        <w:rPr>
          <w:sz w:val="20"/>
          <w:szCs w:val="20"/>
        </w:rPr>
        <w:t xml:space="preserve">, </w:t>
      </w:r>
      <w:r w:rsidRPr="007754C2">
        <w:rPr>
          <w:color w:val="000000"/>
          <w:sz w:val="20"/>
          <w:szCs w:val="20"/>
        </w:rPr>
        <w:t>na classificação abaixo:</w:t>
      </w:r>
    </w:p>
    <w:p w:rsidR="006615AC" w:rsidRPr="007754C2" w:rsidRDefault="006615AC" w:rsidP="000F104D">
      <w:pPr>
        <w:suppressAutoHyphens/>
        <w:spacing w:after="120" w:line="276" w:lineRule="auto"/>
        <w:ind w:left="360"/>
        <w:rPr>
          <w:color w:val="000000"/>
          <w:sz w:val="20"/>
          <w:szCs w:val="20"/>
          <w:lang w:eastAsia="en-US"/>
        </w:rPr>
      </w:pPr>
      <w:r w:rsidRPr="007754C2">
        <w:rPr>
          <w:color w:val="000000"/>
          <w:sz w:val="20"/>
          <w:szCs w:val="20"/>
          <w:lang w:eastAsia="en-US"/>
        </w:rPr>
        <w:t xml:space="preserve">Gestão/Unidade:  </w:t>
      </w:r>
      <w:r w:rsidR="00942894">
        <w:rPr>
          <w:color w:val="000000"/>
          <w:sz w:val="20"/>
          <w:szCs w:val="20"/>
          <w:lang w:eastAsia="en-US"/>
        </w:rPr>
        <w:t>200.334</w:t>
      </w:r>
    </w:p>
    <w:p w:rsidR="006615AC" w:rsidRPr="007754C2" w:rsidRDefault="006615AC" w:rsidP="000F104D">
      <w:pPr>
        <w:suppressAutoHyphens/>
        <w:spacing w:after="120" w:line="276" w:lineRule="auto"/>
        <w:ind w:left="360"/>
        <w:rPr>
          <w:color w:val="000000"/>
          <w:sz w:val="20"/>
          <w:szCs w:val="20"/>
          <w:lang w:eastAsia="en-US"/>
        </w:rPr>
      </w:pPr>
      <w:r w:rsidRPr="007754C2">
        <w:rPr>
          <w:color w:val="000000"/>
          <w:sz w:val="20"/>
          <w:szCs w:val="20"/>
          <w:lang w:eastAsia="en-US"/>
        </w:rPr>
        <w:t xml:space="preserve">Fonte: </w:t>
      </w:r>
      <w:r w:rsidR="00942894">
        <w:rPr>
          <w:color w:val="000000"/>
          <w:sz w:val="20"/>
          <w:szCs w:val="20"/>
          <w:lang w:eastAsia="en-US"/>
        </w:rPr>
        <w:t>0174020227</w:t>
      </w:r>
    </w:p>
    <w:p w:rsidR="006615AC" w:rsidRPr="007754C2" w:rsidRDefault="006615AC" w:rsidP="000F104D">
      <w:pPr>
        <w:suppressAutoHyphens/>
        <w:spacing w:after="120" w:line="276" w:lineRule="auto"/>
        <w:ind w:left="360"/>
        <w:rPr>
          <w:color w:val="000000"/>
          <w:sz w:val="20"/>
          <w:szCs w:val="20"/>
          <w:lang w:eastAsia="en-US"/>
        </w:rPr>
      </w:pPr>
      <w:r w:rsidRPr="007754C2">
        <w:rPr>
          <w:color w:val="000000"/>
          <w:sz w:val="20"/>
          <w:szCs w:val="20"/>
          <w:lang w:eastAsia="en-US"/>
        </w:rPr>
        <w:t xml:space="preserve">Programa de Trabalho:  </w:t>
      </w:r>
      <w:r w:rsidR="00942894">
        <w:rPr>
          <w:color w:val="000000"/>
          <w:sz w:val="20"/>
          <w:szCs w:val="20"/>
          <w:lang w:eastAsia="en-US"/>
        </w:rPr>
        <w:t>06181207027260001</w:t>
      </w:r>
    </w:p>
    <w:p w:rsidR="006615AC" w:rsidRPr="007754C2" w:rsidRDefault="006615AC" w:rsidP="000F104D">
      <w:pPr>
        <w:suppressAutoHyphens/>
        <w:spacing w:after="120" w:line="276" w:lineRule="auto"/>
        <w:ind w:left="360"/>
        <w:rPr>
          <w:color w:val="000000"/>
          <w:sz w:val="20"/>
          <w:szCs w:val="20"/>
          <w:lang w:eastAsia="en-US"/>
        </w:rPr>
      </w:pPr>
      <w:r w:rsidRPr="007754C2">
        <w:rPr>
          <w:color w:val="000000"/>
          <w:sz w:val="20"/>
          <w:szCs w:val="20"/>
          <w:lang w:eastAsia="en-US"/>
        </w:rPr>
        <w:t xml:space="preserve">Elemento de Despesa:  </w:t>
      </w:r>
      <w:r w:rsidR="00942894">
        <w:rPr>
          <w:color w:val="000000"/>
          <w:sz w:val="20"/>
          <w:szCs w:val="20"/>
          <w:lang w:eastAsia="en-US"/>
        </w:rPr>
        <w:t>33.90.39</w:t>
      </w:r>
    </w:p>
    <w:p w:rsidR="006615AC" w:rsidRPr="007754C2" w:rsidRDefault="006615AC" w:rsidP="000F104D">
      <w:pPr>
        <w:spacing w:after="120" w:line="276" w:lineRule="auto"/>
        <w:ind w:left="360" w:right="-15"/>
        <w:jc w:val="both"/>
        <w:rPr>
          <w:color w:val="000000"/>
          <w:sz w:val="20"/>
          <w:szCs w:val="20"/>
          <w:lang w:eastAsia="en-US"/>
        </w:rPr>
      </w:pPr>
      <w:r w:rsidRPr="007754C2">
        <w:rPr>
          <w:color w:val="000000"/>
          <w:sz w:val="20"/>
          <w:szCs w:val="20"/>
          <w:lang w:eastAsia="en-US"/>
        </w:rPr>
        <w:t>PI:</w:t>
      </w:r>
      <w:r w:rsidR="00942894">
        <w:rPr>
          <w:color w:val="000000"/>
          <w:sz w:val="20"/>
          <w:szCs w:val="20"/>
          <w:lang w:eastAsia="en-US"/>
        </w:rPr>
        <w:t xml:space="preserve"> SOF05040013</w:t>
      </w:r>
    </w:p>
    <w:p w:rsidR="006615AC" w:rsidRPr="007754C2" w:rsidRDefault="006615AC" w:rsidP="000F104D">
      <w:pPr>
        <w:numPr>
          <w:ilvl w:val="0"/>
          <w:numId w:val="3"/>
        </w:numPr>
        <w:spacing w:after="120" w:line="276" w:lineRule="auto"/>
        <w:ind w:right="-17"/>
        <w:jc w:val="both"/>
        <w:rPr>
          <w:b/>
          <w:bCs/>
          <w:color w:val="000000"/>
          <w:sz w:val="20"/>
          <w:szCs w:val="20"/>
        </w:rPr>
      </w:pPr>
      <w:r w:rsidRPr="007754C2">
        <w:rPr>
          <w:b/>
          <w:bCs/>
          <w:color w:val="000000"/>
          <w:sz w:val="20"/>
          <w:szCs w:val="20"/>
        </w:rPr>
        <w:lastRenderedPageBreak/>
        <w:t>DO CREDENCIAMENTO</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Credenciamento é o nível básico do registro cadastral no SICAF, que permite a participação dos interessados na modalidade licitatória Pregão, em sua forma eletrônica.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cadastro no SICAF poderá ser iniciado no Portal de Compras do Governo Federal – Comprasnet, no sítio www.comprasnet.gov.br, com a solicitação de </w:t>
      </w:r>
      <w:proofErr w:type="spellStart"/>
      <w:r w:rsidRPr="007754C2">
        <w:rPr>
          <w:color w:val="000000"/>
          <w:sz w:val="20"/>
          <w:szCs w:val="20"/>
        </w:rPr>
        <w:t>login</w:t>
      </w:r>
      <w:proofErr w:type="spellEnd"/>
      <w:r w:rsidRPr="007754C2">
        <w:rPr>
          <w:color w:val="000000"/>
          <w:sz w:val="20"/>
          <w:szCs w:val="20"/>
        </w:rPr>
        <w:t xml:space="preserve"> e senha pelo interessado.</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lang w:eastAsia="en-US"/>
        </w:rPr>
        <w:t>A perda da senha ou a quebra de sigilo deverá ser comunicada imediatamente ao provedor do sistema para imediato bloqueio de acesso.</w:t>
      </w:r>
    </w:p>
    <w:p w:rsidR="006615AC" w:rsidRPr="007754C2" w:rsidRDefault="006615AC" w:rsidP="000F104D">
      <w:pPr>
        <w:numPr>
          <w:ilvl w:val="0"/>
          <w:numId w:val="3"/>
        </w:numPr>
        <w:snapToGrid w:val="0"/>
        <w:spacing w:after="120" w:line="276" w:lineRule="auto"/>
        <w:ind w:right="-17"/>
        <w:jc w:val="both"/>
        <w:rPr>
          <w:b/>
          <w:bCs/>
          <w:color w:val="000000"/>
          <w:sz w:val="20"/>
          <w:szCs w:val="20"/>
        </w:rPr>
      </w:pPr>
      <w:r w:rsidRPr="007754C2">
        <w:rPr>
          <w:b/>
          <w:bCs/>
          <w:color w:val="000000"/>
          <w:sz w:val="20"/>
          <w:szCs w:val="20"/>
        </w:rPr>
        <w:t>DA PARTICIPAÇÃO NO PREGÃO.</w:t>
      </w:r>
    </w:p>
    <w:p w:rsidR="006615AC" w:rsidRPr="00E92F94"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Poderão participar deste </w:t>
      </w:r>
      <w:r w:rsidRPr="00E92F94">
        <w:rPr>
          <w:color w:val="000000"/>
          <w:sz w:val="20"/>
          <w:szCs w:val="20"/>
        </w:rPr>
        <w:t>Pregão interessados cujo ramo de atividade</w:t>
      </w:r>
      <w:r w:rsidR="00137260" w:rsidRPr="00E92F94">
        <w:rPr>
          <w:color w:val="000000"/>
          <w:sz w:val="20"/>
          <w:szCs w:val="20"/>
        </w:rPr>
        <w:t xml:space="preserve"> </w:t>
      </w:r>
      <w:r w:rsidRPr="00E92F94">
        <w:rPr>
          <w:color w:val="000000"/>
          <w:sz w:val="20"/>
          <w:szCs w:val="20"/>
        </w:rPr>
        <w:t>seja compatível com o objeto desta licitação, e que estejam com Credenciamento regular no Sistema de Cadastramento Unificado de Fornecedores – SICAF, conforme disposto no §3º do artigo 8º da IN SLTI/MPOG nº 2, de 2010.</w:t>
      </w:r>
    </w:p>
    <w:p w:rsidR="006615AC" w:rsidRPr="00E92F94" w:rsidRDefault="006615AC" w:rsidP="008B1BB5">
      <w:pPr>
        <w:numPr>
          <w:ilvl w:val="1"/>
          <w:numId w:val="3"/>
        </w:numPr>
        <w:spacing w:before="120" w:after="120" w:line="276" w:lineRule="auto"/>
        <w:ind w:left="0" w:right="-17" w:firstLine="567"/>
        <w:jc w:val="both"/>
        <w:rPr>
          <w:color w:val="000000"/>
          <w:sz w:val="20"/>
          <w:szCs w:val="20"/>
        </w:rPr>
      </w:pPr>
      <w:r w:rsidRPr="00E92F94">
        <w:rPr>
          <w:color w:val="000000"/>
          <w:sz w:val="20"/>
          <w:szCs w:val="20"/>
        </w:rPr>
        <w:t>Não poderão participar desta licitação</w:t>
      </w:r>
      <w:r w:rsidR="00FB356C" w:rsidRPr="00E92F94">
        <w:rPr>
          <w:color w:val="000000"/>
          <w:sz w:val="20"/>
          <w:szCs w:val="20"/>
        </w:rPr>
        <w:t xml:space="preserve"> </w:t>
      </w:r>
      <w:r w:rsidRPr="00E92F94">
        <w:rPr>
          <w:color w:val="000000"/>
          <w:sz w:val="20"/>
          <w:szCs w:val="20"/>
        </w:rPr>
        <w:t>os interessados:</w:t>
      </w:r>
    </w:p>
    <w:p w:rsidR="006615AC" w:rsidRPr="00E92F94" w:rsidRDefault="00FB356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color w:val="000000"/>
          <w:sz w:val="20"/>
          <w:szCs w:val="20"/>
        </w:rPr>
        <w:t>Proibidas</w:t>
      </w:r>
      <w:r w:rsidR="006615AC" w:rsidRPr="00E92F94">
        <w:rPr>
          <w:color w:val="000000"/>
          <w:sz w:val="20"/>
          <w:szCs w:val="20"/>
        </w:rPr>
        <w:t xml:space="preserve"> de participar de licitações e celebrar contratos administrativos, na forma da legislação vigente;</w:t>
      </w:r>
    </w:p>
    <w:p w:rsidR="006615AC" w:rsidRPr="00E92F94" w:rsidRDefault="00FB356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color w:val="000000"/>
          <w:sz w:val="20"/>
          <w:szCs w:val="20"/>
        </w:rPr>
        <w:t>Estrangeiras</w:t>
      </w:r>
      <w:r w:rsidR="006615AC" w:rsidRPr="00E92F94">
        <w:rPr>
          <w:color w:val="000000"/>
          <w:sz w:val="20"/>
          <w:szCs w:val="20"/>
        </w:rPr>
        <w:t xml:space="preserve"> que não tenham representação legal no Brasil com poderes expressos para receber citação e responder administrativa ou judicialmente;</w:t>
      </w:r>
    </w:p>
    <w:p w:rsidR="006615AC" w:rsidRPr="00E92F94" w:rsidRDefault="00FB356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rFonts w:eastAsia="Arial Unicode MS"/>
          <w:color w:val="000000"/>
          <w:sz w:val="20"/>
          <w:szCs w:val="20"/>
        </w:rPr>
        <w:t>Que</w:t>
      </w:r>
      <w:r w:rsidR="006615AC" w:rsidRPr="00E92F94">
        <w:rPr>
          <w:rFonts w:eastAsia="Arial Unicode MS"/>
          <w:color w:val="000000"/>
          <w:sz w:val="20"/>
          <w:szCs w:val="20"/>
        </w:rPr>
        <w:t xml:space="preserve"> se enquadrem nas vedações previstas no artigo 9º da Lei nº 8.666, de 1993;</w:t>
      </w:r>
    </w:p>
    <w:p w:rsidR="006615AC" w:rsidRPr="00E92F94" w:rsidRDefault="00FB356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color w:val="000000"/>
          <w:sz w:val="20"/>
          <w:szCs w:val="20"/>
        </w:rPr>
        <w:t>Que</w:t>
      </w:r>
      <w:r w:rsidR="006615AC" w:rsidRPr="00E92F94">
        <w:rPr>
          <w:color w:val="000000"/>
          <w:sz w:val="20"/>
          <w:szCs w:val="20"/>
        </w:rPr>
        <w:t xml:space="preserve"> estejam sob falência, em recuperação judicial ou extrajudicial, concurso de credores, concordata ou insolvência, em processo de dissolução ou liquidação;</w:t>
      </w:r>
    </w:p>
    <w:p w:rsidR="006615AC" w:rsidRPr="00E92F94" w:rsidRDefault="00FB356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color w:val="000000"/>
          <w:sz w:val="20"/>
          <w:szCs w:val="20"/>
        </w:rPr>
        <w:t>Entidades</w:t>
      </w:r>
      <w:r w:rsidR="006615AC" w:rsidRPr="00E92F94">
        <w:rPr>
          <w:color w:val="000000"/>
          <w:sz w:val="20"/>
          <w:szCs w:val="20"/>
        </w:rPr>
        <w:t xml:space="preserve"> empresariais controladoras, coligadas ou subsidiárias entre si;</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6615AC" w:rsidRPr="007754C2" w:rsidRDefault="006615AC" w:rsidP="00F451D5">
      <w:pPr>
        <w:spacing w:before="240" w:after="120" w:line="276" w:lineRule="auto"/>
        <w:ind w:left="432"/>
        <w:contextualSpacing/>
        <w:jc w:val="both"/>
        <w:rPr>
          <w:color w:val="000000"/>
          <w:sz w:val="20"/>
          <w:szCs w:val="20"/>
        </w:rPr>
      </w:pP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Como condição para participação no Pregão, o licitante assinalará “sim” ou “não” em campo próprio do sistema eletrônico, relativo às seguintes declarações:</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Que</w:t>
      </w:r>
      <w:r w:rsidR="006615AC" w:rsidRPr="007754C2">
        <w:rPr>
          <w:color w:val="000000"/>
          <w:sz w:val="20"/>
          <w:szCs w:val="20"/>
        </w:rPr>
        <w:t xml:space="preserve"> cumpre os requisitos estabelecidos no artigo 3° da Lei Complementar nº 123, de 2006, estando apto a usufruir do tratamento favorecido estabelecido em seus </w:t>
      </w:r>
      <w:proofErr w:type="spellStart"/>
      <w:r w:rsidR="006615AC" w:rsidRPr="007754C2">
        <w:rPr>
          <w:color w:val="000000"/>
          <w:sz w:val="20"/>
          <w:szCs w:val="20"/>
        </w:rPr>
        <w:t>arts</w:t>
      </w:r>
      <w:proofErr w:type="spellEnd"/>
      <w:r w:rsidR="006615AC" w:rsidRPr="007754C2">
        <w:rPr>
          <w:color w:val="000000"/>
          <w:sz w:val="20"/>
          <w:szCs w:val="20"/>
        </w:rPr>
        <w:t>. 42 a 49.</w:t>
      </w:r>
    </w:p>
    <w:p w:rsidR="006615AC" w:rsidRPr="007754C2" w:rsidRDefault="003A10AC" w:rsidP="000F104D">
      <w:pPr>
        <w:numPr>
          <w:ilvl w:val="3"/>
          <w:numId w:val="3"/>
        </w:numPr>
        <w:spacing w:after="120" w:line="276" w:lineRule="auto"/>
        <w:jc w:val="both"/>
        <w:rPr>
          <w:color w:val="000000"/>
          <w:sz w:val="20"/>
          <w:szCs w:val="20"/>
        </w:rPr>
      </w:pPr>
      <w:r w:rsidRPr="007754C2">
        <w:rPr>
          <w:color w:val="000000"/>
          <w:sz w:val="20"/>
          <w:szCs w:val="20"/>
        </w:rPr>
        <w:lastRenderedPageBreak/>
        <w:t>A</w:t>
      </w:r>
      <w:r w:rsidR="006615AC" w:rsidRPr="007754C2">
        <w:rPr>
          <w:color w:val="000000"/>
          <w:sz w:val="20"/>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Que</w:t>
      </w:r>
      <w:r w:rsidR="006615AC" w:rsidRPr="007754C2">
        <w:rPr>
          <w:color w:val="000000"/>
          <w:sz w:val="20"/>
          <w:szCs w:val="20"/>
        </w:rPr>
        <w:t xml:space="preserve"> está ciente e concorda com as condições contidas no Edital e seus anexos, bem como de que cumpre plenamente os requisitos de habilitação definidos no Edital;</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Que</w:t>
      </w:r>
      <w:r w:rsidR="006615AC" w:rsidRPr="007754C2">
        <w:rPr>
          <w:color w:val="000000"/>
          <w:sz w:val="20"/>
          <w:szCs w:val="20"/>
        </w:rPr>
        <w:t xml:space="preserve"> inexistem fatos impeditivos para sua habilitação no certame, ciente da obrigatoriedade de declarar ocorrências posteriores; </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Que</w:t>
      </w:r>
      <w:r w:rsidR="006615AC" w:rsidRPr="007754C2">
        <w:rPr>
          <w:color w:val="000000"/>
          <w:sz w:val="20"/>
          <w:szCs w:val="20"/>
        </w:rPr>
        <w:t xml:space="preserve"> não emprega menor de 18 anos em trabalho noturno, perigoso ou insalubre e não emprega menor de 16 anos, salvo menor, a partir de 14 anos, na condição de aprendiz, nos termos do artigo 7°, XXXIII, da Constituição.</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Que</w:t>
      </w:r>
      <w:r w:rsidR="006615AC" w:rsidRPr="007754C2">
        <w:rPr>
          <w:color w:val="000000"/>
          <w:sz w:val="20"/>
          <w:szCs w:val="20"/>
        </w:rPr>
        <w:t xml:space="preserve"> a proposta foi elaborada de forma independente, nos termos da Instrução Normativa SLTI/MPOG </w:t>
      </w:r>
      <w:r w:rsidR="006615AC">
        <w:rPr>
          <w:color w:val="000000"/>
          <w:sz w:val="20"/>
          <w:szCs w:val="20"/>
        </w:rPr>
        <w:t>nº 2, de 16 de setembro de 2009.</w:t>
      </w:r>
    </w:p>
    <w:p w:rsidR="006615AC" w:rsidRPr="007754C2" w:rsidRDefault="006615AC" w:rsidP="000F104D">
      <w:pPr>
        <w:spacing w:after="120" w:line="276" w:lineRule="auto"/>
        <w:ind w:left="756"/>
        <w:jc w:val="both"/>
        <w:rPr>
          <w:color w:val="000000"/>
          <w:sz w:val="20"/>
          <w:szCs w:val="20"/>
        </w:rPr>
      </w:pPr>
    </w:p>
    <w:p w:rsidR="006615AC" w:rsidRPr="007754C2" w:rsidRDefault="006615AC" w:rsidP="000F104D">
      <w:pPr>
        <w:numPr>
          <w:ilvl w:val="0"/>
          <w:numId w:val="3"/>
        </w:numPr>
        <w:spacing w:after="120" w:line="276" w:lineRule="auto"/>
        <w:ind w:right="-17"/>
        <w:jc w:val="both"/>
        <w:rPr>
          <w:b/>
          <w:bCs/>
          <w:color w:val="000000"/>
          <w:sz w:val="20"/>
          <w:szCs w:val="20"/>
        </w:rPr>
      </w:pPr>
      <w:r w:rsidRPr="007754C2">
        <w:rPr>
          <w:b/>
          <w:bCs/>
          <w:color w:val="000000"/>
          <w:sz w:val="20"/>
          <w:szCs w:val="20"/>
        </w:rPr>
        <w:t>DO ENVIO DA PROPOSTA</w:t>
      </w:r>
    </w:p>
    <w:p w:rsidR="006615AC"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licitante deverá encaminhar a proposta por meio do sistema eletrônico até a data e horário marcados para abertura da sessão, quando, então, encerrar-se-á automaticamente a fase de recebimento de propostas.</w:t>
      </w:r>
    </w:p>
    <w:p w:rsidR="006615AC" w:rsidRPr="00E92F94" w:rsidRDefault="006615AC" w:rsidP="008B1BB5">
      <w:pPr>
        <w:numPr>
          <w:ilvl w:val="1"/>
          <w:numId w:val="3"/>
        </w:numPr>
        <w:spacing w:before="120" w:after="120" w:line="276" w:lineRule="auto"/>
        <w:ind w:left="0" w:right="-17" w:firstLine="567"/>
        <w:jc w:val="both"/>
        <w:rPr>
          <w:color w:val="000000"/>
          <w:sz w:val="20"/>
          <w:szCs w:val="20"/>
        </w:rPr>
      </w:pPr>
      <w:r w:rsidRPr="00E92F94">
        <w:rPr>
          <w:color w:val="000000"/>
          <w:sz w:val="20"/>
          <w:szCs w:val="20"/>
        </w:rPr>
        <w:t>Todas as referências de tempo no Edital, no aviso e durante a sessão pública observarão o horário de Brasília – DF.</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licitante será responsável por todas as transações que forem efetuadas em seu nome no sistema eletrônico, assumindo como firmes e verdadeiras suas propostas e lances.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sz w:val="20"/>
          <w:szCs w:val="20"/>
        </w:rPr>
        <w:t xml:space="preserve">Até a abertura da sessão, os licitantes poderão retirar ou substituir as propostas apresentadas.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sz w:val="20"/>
          <w:szCs w:val="20"/>
        </w:rPr>
        <w:t>O licitante deverá enviar sua proposta mediante o preenchimento, no sistema eletrônico, dos seguintes campos:</w:t>
      </w:r>
    </w:p>
    <w:p w:rsidR="003A10AC" w:rsidRPr="00137260" w:rsidRDefault="003A10AC" w:rsidP="003A10AC">
      <w:pPr>
        <w:numPr>
          <w:ilvl w:val="2"/>
          <w:numId w:val="3"/>
        </w:numPr>
        <w:spacing w:after="120" w:line="276" w:lineRule="auto"/>
        <w:ind w:left="1224" w:right="-17" w:hanging="373"/>
        <w:jc w:val="both"/>
        <w:rPr>
          <w:sz w:val="20"/>
          <w:szCs w:val="20"/>
        </w:rPr>
      </w:pPr>
      <w:r w:rsidRPr="00137260">
        <w:rPr>
          <w:sz w:val="20"/>
          <w:szCs w:val="20"/>
        </w:rPr>
        <w:t>V</w:t>
      </w:r>
      <w:r w:rsidRPr="00137260">
        <w:rPr>
          <w:iCs/>
          <w:sz w:val="20"/>
          <w:szCs w:val="20"/>
        </w:rPr>
        <w:t>alor unitário e total do item;</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sz w:val="20"/>
          <w:szCs w:val="20"/>
        </w:rPr>
        <w:t xml:space="preserve">Todas as especificações do objeto contidas na proposta vinculam a Contratada. </w:t>
      </w:r>
    </w:p>
    <w:p w:rsidR="006615AC" w:rsidRPr="007754C2" w:rsidRDefault="006615AC" w:rsidP="00BC6EAE">
      <w:pPr>
        <w:numPr>
          <w:ilvl w:val="1"/>
          <w:numId w:val="3"/>
        </w:numPr>
        <w:spacing w:before="120" w:after="120" w:line="276" w:lineRule="auto"/>
        <w:ind w:left="0" w:right="-17" w:firstLine="567"/>
        <w:jc w:val="both"/>
        <w:rPr>
          <w:color w:val="000000"/>
          <w:sz w:val="20"/>
          <w:szCs w:val="20"/>
        </w:rPr>
      </w:pPr>
      <w:r w:rsidRPr="007754C2">
        <w:rPr>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6615AC" w:rsidRPr="00E92F94" w:rsidRDefault="006615AC" w:rsidP="00CE401B">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Quando se tratar de cooperativa de serviço, o licitante preencherá, no campo condições da proposta do sistema eletrônico, o valor correspondente ao percentual de que trata o art. 22, inciso IV, da Lei nº 8.212, de 24.07.91, com a redação da Lei nº 9.876, de 26.11.99, também </w:t>
      </w:r>
      <w:r w:rsidRPr="00E92F94">
        <w:rPr>
          <w:color w:val="000000"/>
          <w:sz w:val="20"/>
          <w:szCs w:val="20"/>
        </w:rPr>
        <w:t>referido no art. 72 da Instrução Normativa/RFB Nº 971, de 13 de novembro de 2009 (DOU 17.11.2009).</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lastRenderedPageBreak/>
        <w:t xml:space="preserve">O prazo de validade da proposta não será </w:t>
      </w:r>
      <w:r w:rsidRPr="00E92F94">
        <w:rPr>
          <w:sz w:val="20"/>
          <w:szCs w:val="20"/>
        </w:rPr>
        <w:t xml:space="preserve">inferior a </w:t>
      </w:r>
      <w:r w:rsidR="003A10AC" w:rsidRPr="00E92F94">
        <w:rPr>
          <w:sz w:val="20"/>
          <w:szCs w:val="20"/>
        </w:rPr>
        <w:t xml:space="preserve">60 </w:t>
      </w:r>
      <w:r w:rsidRPr="00E92F94">
        <w:rPr>
          <w:iCs/>
          <w:sz w:val="20"/>
          <w:szCs w:val="20"/>
        </w:rPr>
        <w:t>(</w:t>
      </w:r>
      <w:r w:rsidR="003A10AC" w:rsidRPr="00E92F94">
        <w:rPr>
          <w:iCs/>
          <w:sz w:val="20"/>
          <w:szCs w:val="20"/>
        </w:rPr>
        <w:t>sessenta</w:t>
      </w:r>
      <w:r w:rsidRPr="00E92F94">
        <w:rPr>
          <w:iCs/>
          <w:sz w:val="20"/>
          <w:szCs w:val="20"/>
        </w:rPr>
        <w:t>)</w:t>
      </w:r>
      <w:r w:rsidRPr="00E92F94">
        <w:rPr>
          <w:sz w:val="20"/>
          <w:szCs w:val="20"/>
        </w:rPr>
        <w:t xml:space="preserve"> dias</w:t>
      </w:r>
      <w:r w:rsidRPr="007754C2">
        <w:rPr>
          <w:b/>
          <w:bCs/>
          <w:color w:val="000000"/>
          <w:sz w:val="20"/>
          <w:szCs w:val="20"/>
        </w:rPr>
        <w:t>,</w:t>
      </w:r>
      <w:r w:rsidRPr="007754C2">
        <w:rPr>
          <w:color w:val="000000"/>
          <w:sz w:val="20"/>
          <w:szCs w:val="20"/>
        </w:rPr>
        <w:t xml:space="preserve"> a contar da data de sua apresentação. </w:t>
      </w:r>
    </w:p>
    <w:p w:rsidR="006615AC" w:rsidRPr="007754C2" w:rsidRDefault="006615AC" w:rsidP="00203BD2">
      <w:pPr>
        <w:numPr>
          <w:ilvl w:val="0"/>
          <w:numId w:val="3"/>
        </w:numPr>
        <w:spacing w:before="240" w:after="120" w:line="276" w:lineRule="auto"/>
        <w:ind w:right="-17"/>
        <w:jc w:val="both"/>
        <w:rPr>
          <w:b/>
          <w:bCs/>
          <w:color w:val="000000"/>
          <w:sz w:val="20"/>
          <w:szCs w:val="20"/>
        </w:rPr>
      </w:pPr>
      <w:r w:rsidRPr="007754C2">
        <w:rPr>
          <w:b/>
          <w:bCs/>
          <w:color w:val="000000"/>
          <w:sz w:val="20"/>
          <w:szCs w:val="20"/>
        </w:rPr>
        <w:t>DAS PROPOSTAS E FORMULAÇÃO DE LANCES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lang w:eastAsia="en-US"/>
        </w:rPr>
        <w:t>A abertura da presente licitação dar-se-á em sessão pública, por meio de sistema eletrônico, na data, horário e local indicados neste Edital.</w:t>
      </w:r>
    </w:p>
    <w:p w:rsidR="006615AC" w:rsidRPr="00137260"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 xml:space="preserve">O Pregoeiro verificará as propostas apresentadas, desclassificando desde logo aquelas que não estejam em conformidade com os requisitos estabelecidos neste Edital, contenham vícios insanáveis ou não apresentem as </w:t>
      </w:r>
      <w:r w:rsidRPr="00137260">
        <w:rPr>
          <w:iCs/>
          <w:sz w:val="20"/>
          <w:szCs w:val="20"/>
        </w:rPr>
        <w:t>especificações técnicas exigidas</w:t>
      </w:r>
      <w:r w:rsidR="005A2DD8" w:rsidRPr="00137260">
        <w:rPr>
          <w:iCs/>
          <w:sz w:val="20"/>
          <w:szCs w:val="20"/>
        </w:rPr>
        <w:t xml:space="preserve"> </w:t>
      </w:r>
      <w:r w:rsidRPr="00137260">
        <w:rPr>
          <w:iCs/>
          <w:sz w:val="20"/>
          <w:szCs w:val="20"/>
        </w:rPr>
        <w:t>no Termo de Referência</w:t>
      </w:r>
      <w:r w:rsidRPr="00137260">
        <w:rPr>
          <w:sz w:val="20"/>
          <w:szCs w:val="20"/>
        </w:rPr>
        <w:t xml:space="preserve">. </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A desclassificação será sempre fundamentada e registrada no sistema, com acompanhamento em tempo real por todos os participantes.</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A não desclassificação da proposta não impede o seu julgamento definitivo</w:t>
      </w:r>
      <w:r>
        <w:rPr>
          <w:color w:val="000000"/>
          <w:sz w:val="20"/>
          <w:szCs w:val="20"/>
        </w:rPr>
        <w:t xml:space="preserve"> em sentido contrário</w:t>
      </w:r>
      <w:r w:rsidRPr="007754C2">
        <w:rPr>
          <w:color w:val="000000"/>
          <w:sz w:val="20"/>
          <w:szCs w:val="20"/>
        </w:rPr>
        <w:t>, levado a efeito na fase de aceitação.</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sistema ordenará automaticamente as propostas classificadas, sendo que somente estas participarão da fase de lances.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sistema disponibilizará campo próprio para troca de mensagem entre o Pregoeiro e os licitantes.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6615AC" w:rsidRPr="00E92F94" w:rsidRDefault="006615AC" w:rsidP="005A2DD8">
      <w:pPr>
        <w:numPr>
          <w:ilvl w:val="2"/>
          <w:numId w:val="3"/>
        </w:numPr>
        <w:tabs>
          <w:tab w:val="left" w:pos="1440"/>
        </w:tabs>
        <w:autoSpaceDE w:val="0"/>
        <w:snapToGrid w:val="0"/>
        <w:spacing w:after="120" w:line="276" w:lineRule="auto"/>
        <w:ind w:left="1134" w:right="-17" w:hanging="283"/>
        <w:jc w:val="both"/>
        <w:rPr>
          <w:iCs/>
          <w:sz w:val="20"/>
          <w:szCs w:val="20"/>
        </w:rPr>
      </w:pPr>
      <w:r w:rsidRPr="00E92F94">
        <w:rPr>
          <w:iCs/>
          <w:sz w:val="20"/>
          <w:szCs w:val="20"/>
        </w:rPr>
        <w:t xml:space="preserve">O lance deverá ser ofertado pelo </w:t>
      </w:r>
      <w:r w:rsidRPr="00D273FF">
        <w:rPr>
          <w:b/>
          <w:iCs/>
          <w:sz w:val="20"/>
          <w:szCs w:val="20"/>
        </w:rPr>
        <w:t>valor</w:t>
      </w:r>
      <w:r w:rsidR="005A2DD8" w:rsidRPr="00D273FF">
        <w:rPr>
          <w:b/>
          <w:iCs/>
          <w:sz w:val="20"/>
          <w:szCs w:val="20"/>
        </w:rPr>
        <w:t xml:space="preserve"> total </w:t>
      </w:r>
      <w:r w:rsidRPr="00D273FF">
        <w:rPr>
          <w:b/>
          <w:iCs/>
          <w:sz w:val="20"/>
          <w:szCs w:val="20"/>
        </w:rPr>
        <w:t>do item</w:t>
      </w:r>
      <w:r w:rsidR="00D273FF">
        <w:rPr>
          <w:iCs/>
          <w:sz w:val="20"/>
          <w:szCs w:val="20"/>
        </w:rPr>
        <w:t>.</w:t>
      </w:r>
    </w:p>
    <w:p w:rsidR="006615AC" w:rsidRDefault="006615AC" w:rsidP="009057B5">
      <w:pPr>
        <w:pStyle w:val="PargrafodaLista"/>
        <w:numPr>
          <w:ilvl w:val="1"/>
          <w:numId w:val="3"/>
        </w:numPr>
        <w:spacing w:before="240" w:after="240" w:line="276" w:lineRule="auto"/>
        <w:ind w:left="0" w:firstLine="709"/>
        <w:jc w:val="both"/>
        <w:rPr>
          <w:color w:val="000000"/>
          <w:sz w:val="20"/>
          <w:szCs w:val="20"/>
        </w:rPr>
      </w:pPr>
      <w:r w:rsidRPr="00F70195">
        <w:rPr>
          <w:color w:val="000000"/>
          <w:sz w:val="20"/>
          <w:szCs w:val="20"/>
        </w:rPr>
        <w:t>Os licitantes poderão oferecer lances sucessivos, observando o horário fixado para abertura da sessão e as regras estabelecidas no Edital.</w:t>
      </w:r>
    </w:p>
    <w:p w:rsidR="00E92F94" w:rsidRDefault="00E92F94" w:rsidP="009057B5">
      <w:pPr>
        <w:pStyle w:val="PargrafodaLista"/>
        <w:numPr>
          <w:ilvl w:val="1"/>
          <w:numId w:val="3"/>
        </w:numPr>
        <w:spacing w:before="240" w:after="240" w:line="276" w:lineRule="auto"/>
        <w:ind w:left="0" w:firstLine="709"/>
        <w:jc w:val="both"/>
        <w:rPr>
          <w:color w:val="000000"/>
          <w:sz w:val="20"/>
          <w:szCs w:val="20"/>
        </w:rPr>
      </w:pPr>
      <w:r>
        <w:rPr>
          <w:color w:val="000000"/>
          <w:sz w:val="20"/>
          <w:szCs w:val="20"/>
        </w:rPr>
        <w:t>O licitante somente poderá oferecer lance inferior ao ultimo por ele ofertado e registrado pelo sistema.</w:t>
      </w:r>
    </w:p>
    <w:p w:rsidR="006615AC" w:rsidRPr="00137260" w:rsidRDefault="006615AC" w:rsidP="009057B5">
      <w:pPr>
        <w:pStyle w:val="PargrafodaLista"/>
        <w:numPr>
          <w:ilvl w:val="1"/>
          <w:numId w:val="3"/>
        </w:numPr>
        <w:spacing w:before="240" w:after="240" w:line="276" w:lineRule="auto"/>
        <w:ind w:left="0" w:firstLine="709"/>
        <w:jc w:val="both"/>
        <w:rPr>
          <w:iCs/>
          <w:sz w:val="20"/>
          <w:szCs w:val="20"/>
        </w:rPr>
      </w:pPr>
      <w:r w:rsidRPr="00137260">
        <w:rPr>
          <w:iCs/>
          <w:sz w:val="20"/>
          <w:szCs w:val="20"/>
        </w:rPr>
        <w:t>O intervalo mínimo de diferença de valores entre os lances, que incidirá tanto em relação aos lances intermediários quanto em relação à proposta que cobrir a melhor oferta deverá ser</w:t>
      </w:r>
      <w:r w:rsidR="005A2DD8" w:rsidRPr="00137260">
        <w:rPr>
          <w:iCs/>
          <w:sz w:val="20"/>
          <w:szCs w:val="20"/>
        </w:rPr>
        <w:t xml:space="preserve"> 03 (três) segundos.</w:t>
      </w:r>
    </w:p>
    <w:p w:rsidR="006615AC" w:rsidRPr="00137260" w:rsidRDefault="006615AC" w:rsidP="009057B5">
      <w:pPr>
        <w:pStyle w:val="PargrafodaLista"/>
        <w:numPr>
          <w:ilvl w:val="2"/>
          <w:numId w:val="3"/>
        </w:numPr>
        <w:spacing w:before="240" w:after="240" w:line="276" w:lineRule="auto"/>
        <w:ind w:left="1639"/>
        <w:jc w:val="both"/>
        <w:rPr>
          <w:iCs/>
          <w:sz w:val="20"/>
          <w:szCs w:val="20"/>
        </w:rPr>
      </w:pPr>
      <w:r w:rsidRPr="00137260">
        <w:rPr>
          <w:iCs/>
          <w:sz w:val="20"/>
          <w:szCs w:val="20"/>
        </w:rPr>
        <w:t>Em caso de falha no sistema, os lances em desacordo com a norma deverão ser desconsiderados pelo pregoeiro, devendo a ocorrência ser comunicada imediatamente à Secretaria de Logística e Tecnologia da Informação.</w:t>
      </w:r>
    </w:p>
    <w:p w:rsidR="006615AC" w:rsidRPr="00137260" w:rsidRDefault="006615AC" w:rsidP="009057B5">
      <w:pPr>
        <w:pStyle w:val="PargrafodaLista"/>
        <w:numPr>
          <w:ilvl w:val="2"/>
          <w:numId w:val="3"/>
        </w:numPr>
        <w:spacing w:before="240" w:after="240" w:line="276" w:lineRule="auto"/>
        <w:ind w:left="1639"/>
        <w:jc w:val="both"/>
        <w:rPr>
          <w:iCs/>
          <w:sz w:val="20"/>
          <w:szCs w:val="20"/>
        </w:rPr>
      </w:pPr>
      <w:r w:rsidRPr="00137260">
        <w:rPr>
          <w:iCs/>
          <w:sz w:val="20"/>
          <w:szCs w:val="20"/>
        </w:rPr>
        <w:t>Na hipótese do subitem anterior, a ocorrência será registrada em campo próprio do sistema.</w:t>
      </w:r>
    </w:p>
    <w:p w:rsidR="006615AC" w:rsidRDefault="006615AC" w:rsidP="009057B5">
      <w:pPr>
        <w:pStyle w:val="PargrafodaLista"/>
        <w:numPr>
          <w:ilvl w:val="1"/>
          <w:numId w:val="3"/>
        </w:numPr>
        <w:spacing w:before="240" w:after="240" w:line="276" w:lineRule="auto"/>
        <w:ind w:left="0" w:firstLine="709"/>
        <w:jc w:val="both"/>
        <w:rPr>
          <w:color w:val="000000"/>
          <w:sz w:val="20"/>
          <w:szCs w:val="20"/>
        </w:rPr>
      </w:pPr>
      <w:r w:rsidRPr="00F70195">
        <w:rPr>
          <w:color w:val="000000"/>
          <w:sz w:val="20"/>
          <w:szCs w:val="20"/>
        </w:rPr>
        <w:t xml:space="preserve">O licitante somente poderá oferecer lance inferior ao último por ele ofertado e registrado pelo sistema. </w:t>
      </w:r>
    </w:p>
    <w:p w:rsidR="006615AC" w:rsidRPr="00137260" w:rsidRDefault="006615AC" w:rsidP="009057B5">
      <w:pPr>
        <w:numPr>
          <w:ilvl w:val="1"/>
          <w:numId w:val="3"/>
        </w:numPr>
        <w:spacing w:before="120" w:after="120" w:line="276" w:lineRule="auto"/>
        <w:ind w:left="0" w:right="-17" w:firstLine="567"/>
        <w:jc w:val="both"/>
        <w:rPr>
          <w:color w:val="000000"/>
          <w:sz w:val="20"/>
          <w:szCs w:val="20"/>
        </w:rPr>
      </w:pPr>
      <w:r w:rsidRPr="00137260">
        <w:rPr>
          <w:color w:val="000000"/>
          <w:sz w:val="20"/>
          <w:szCs w:val="20"/>
        </w:rPr>
        <w:t>O intervalo entre os lances enviados pelo mesmo licitante não poderá ser inferior a vinte (20) segundos e o intervalo entre lances não poderá ser inferior a três (3) segundos.</w:t>
      </w:r>
    </w:p>
    <w:p w:rsidR="006615AC" w:rsidRPr="007754C2" w:rsidRDefault="006615AC" w:rsidP="009057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Não serão aceitos dois ou mais lances de mesmo valor, prevalecendo aquele que for recebido e registrado em primeiro lugar.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lastRenderedPageBreak/>
        <w:t xml:space="preserve">Durante o transcurso da sessão pública, os licitantes serão informados, em tempo real, do valor do menor lance registrado, vedada a identificação do licitante.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No caso de desconexão com o Pregoeiro, no decorrer da etapa competitiva do Pregão, o sistema eletrônico poderá permanecer acessível aos licitantes para a recepção dos lances.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Se a desconexão perdurar por tempo superior a 10 (dez) minutos, a sessão será suspensa e terá reinício somente após comunicação expressa do Pregoeiro aos participantes. </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lang w:eastAsia="en-US"/>
        </w:rPr>
        <w:t>Encerrada a etapa de lances</w:t>
      </w:r>
      <w:r w:rsidRPr="007754C2">
        <w:rPr>
          <w:sz w:val="20"/>
          <w:szCs w:val="20"/>
        </w:rPr>
        <w:t xml:space="preserve">,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7754C2">
        <w:rPr>
          <w:sz w:val="20"/>
          <w:szCs w:val="20"/>
        </w:rPr>
        <w:t>arts</w:t>
      </w:r>
      <w:proofErr w:type="spellEnd"/>
      <w:r w:rsidRPr="007754C2">
        <w:rPr>
          <w:sz w:val="20"/>
          <w:szCs w:val="20"/>
        </w:rPr>
        <w:t>. 44 e 45 da LC nº 123, de 2006, regulamentada pelo Decreto nº 6.204, de 2007.</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Nessas condições, as propostas de </w:t>
      </w:r>
      <w:r w:rsidRPr="007754C2">
        <w:rPr>
          <w:sz w:val="20"/>
          <w:szCs w:val="20"/>
        </w:rPr>
        <w:t>microempresas, empresas de pequeno porte</w:t>
      </w:r>
      <w:r w:rsidR="003A10AC">
        <w:rPr>
          <w:sz w:val="20"/>
          <w:szCs w:val="20"/>
        </w:rPr>
        <w:t xml:space="preserve"> </w:t>
      </w:r>
      <w:r w:rsidRPr="007754C2">
        <w:rPr>
          <w:color w:val="000000"/>
          <w:sz w:val="20"/>
          <w:szCs w:val="20"/>
        </w:rPr>
        <w:t xml:space="preserve">e </w:t>
      </w:r>
      <w:r w:rsidRPr="007754C2">
        <w:rPr>
          <w:sz w:val="20"/>
          <w:szCs w:val="20"/>
        </w:rPr>
        <w:t xml:space="preserve">sociedades cooperativas </w:t>
      </w:r>
      <w:r w:rsidRPr="007754C2">
        <w:rPr>
          <w:color w:val="000000"/>
          <w:sz w:val="20"/>
          <w:szCs w:val="20"/>
        </w:rPr>
        <w:t>que se encontrarem na faixa de até 5% (cinco por cento) acima da proposta ou lance de menor preço serão consideradas empatadas com a primeira colocada.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 xml:space="preserve">Caso a </w:t>
      </w:r>
      <w:r w:rsidRPr="007754C2">
        <w:rPr>
          <w:sz w:val="20"/>
          <w:szCs w:val="20"/>
        </w:rPr>
        <w:t xml:space="preserve">microempresa, empresa de pequeno porte ou sociedade cooperativa </w:t>
      </w:r>
      <w:r w:rsidRPr="007754C2">
        <w:rPr>
          <w:color w:val="000000"/>
          <w:sz w:val="20"/>
          <w:szCs w:val="20"/>
        </w:rPr>
        <w:t xml:space="preserve">melhor classificada desista ou não se manifeste no prazo estabelecido, serão convocadas as demais licitantes </w:t>
      </w:r>
      <w:r w:rsidRPr="007754C2">
        <w:rPr>
          <w:sz w:val="20"/>
          <w:szCs w:val="20"/>
        </w:rPr>
        <w:t xml:space="preserve">microempresa, empresa de pequeno porte e sociedade cooperativa </w:t>
      </w:r>
      <w:r w:rsidRPr="007754C2">
        <w:rPr>
          <w:color w:val="000000"/>
          <w:sz w:val="20"/>
          <w:szCs w:val="20"/>
        </w:rPr>
        <w:t>que se encontrem naquele intervalo de 5% (cinco por cento), na ordem de classificação, para o exercício do mesmo direito, no prazo estabelecido no subitem anterior.</w:t>
      </w:r>
    </w:p>
    <w:p w:rsidR="006615AC" w:rsidRPr="00E92F94" w:rsidRDefault="006615AC" w:rsidP="008B1BB5">
      <w:pPr>
        <w:numPr>
          <w:ilvl w:val="1"/>
          <w:numId w:val="3"/>
        </w:numPr>
        <w:spacing w:before="120" w:after="120" w:line="276" w:lineRule="auto"/>
        <w:ind w:left="0" w:right="-17" w:firstLine="567"/>
        <w:jc w:val="both"/>
        <w:rPr>
          <w:sz w:val="20"/>
          <w:szCs w:val="20"/>
        </w:rPr>
      </w:pPr>
      <w:r w:rsidRPr="00E92F94">
        <w:rPr>
          <w:sz w:val="20"/>
          <w:szCs w:val="20"/>
        </w:rPr>
        <w:t>No caso de equivalência dos valores apresentados pela microempresa, empresa de pequeno porte e equiparados que se encontrem em situação de empate, será realizado sorteio para que se identifique a primeira que poderá apresentar melhor oferta</w:t>
      </w:r>
      <w:r w:rsidRPr="00E92F94">
        <w:rPr>
          <w:color w:val="7030A0"/>
          <w:sz w:val="20"/>
          <w:szCs w:val="20"/>
        </w:rPr>
        <w:t>.</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Eventual empate entre propostas, o critério de desempate será aquele previsto no art. 3º, § 2º, da Lei nº 8.666, de 1993, assegurando-se a preferência, sucessivamente, aos serviços:</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Prestados</w:t>
      </w:r>
      <w:r w:rsidR="006615AC" w:rsidRPr="007754C2">
        <w:rPr>
          <w:color w:val="000000"/>
          <w:sz w:val="20"/>
          <w:szCs w:val="20"/>
        </w:rPr>
        <w:t xml:space="preserve"> por empresas brasileiras; </w:t>
      </w:r>
    </w:p>
    <w:p w:rsidR="006615AC" w:rsidRPr="007754C2" w:rsidRDefault="003A10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Prestados</w:t>
      </w:r>
      <w:r w:rsidR="006615AC" w:rsidRPr="007754C2">
        <w:rPr>
          <w:color w:val="000000"/>
          <w:sz w:val="20"/>
          <w:szCs w:val="20"/>
        </w:rPr>
        <w:t xml:space="preserve"> por empresas que invistam em pesquisa e no desenvolvimento de tecnologia no País.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Persistindo o empate, o critério de desempate será o sorteio, em ato público para o qual os licitantes serão convocados, vedado qualquer outro processo.</w:t>
      </w:r>
    </w:p>
    <w:p w:rsidR="006615AC" w:rsidRPr="002B6145" w:rsidRDefault="006615AC" w:rsidP="000F104D">
      <w:pPr>
        <w:numPr>
          <w:ilvl w:val="0"/>
          <w:numId w:val="3"/>
        </w:numPr>
        <w:spacing w:after="120" w:line="276" w:lineRule="auto"/>
        <w:ind w:right="-17"/>
        <w:jc w:val="both"/>
        <w:rPr>
          <w:b/>
          <w:bCs/>
          <w:color w:val="000000"/>
          <w:sz w:val="20"/>
          <w:szCs w:val="20"/>
        </w:rPr>
      </w:pPr>
      <w:r w:rsidRPr="007754C2">
        <w:rPr>
          <w:b/>
          <w:bCs/>
          <w:color w:val="000000"/>
          <w:sz w:val="20"/>
          <w:szCs w:val="20"/>
          <w:lang w:eastAsia="en-US"/>
        </w:rPr>
        <w:lastRenderedPageBreak/>
        <w:t>DA ACEITABILIDADE DA PROPOSTA VENCEDORA.</w:t>
      </w:r>
    </w:p>
    <w:p w:rsidR="006615AC" w:rsidRPr="006E7E6F" w:rsidRDefault="006615AC" w:rsidP="008B1BB5">
      <w:pPr>
        <w:numPr>
          <w:ilvl w:val="1"/>
          <w:numId w:val="3"/>
        </w:numPr>
        <w:spacing w:before="120" w:after="120" w:line="276" w:lineRule="auto"/>
        <w:ind w:left="0" w:right="-17" w:firstLine="567"/>
        <w:jc w:val="both"/>
        <w:rPr>
          <w:color w:val="000000"/>
          <w:sz w:val="20"/>
          <w:szCs w:val="20"/>
          <w:lang w:eastAsia="en-US"/>
        </w:rPr>
      </w:pPr>
      <w:r w:rsidRPr="006E7E6F">
        <w:rPr>
          <w:color w:val="000000"/>
          <w:sz w:val="20"/>
          <w:szCs w:val="20"/>
          <w:lang w:eastAsia="en-US"/>
        </w:rPr>
        <w:t>Encerrada a etapa de lances e depois da verificação de possível empate, o Pregoeiro examinará a proposta classificada</w:t>
      </w:r>
      <w:r w:rsidR="005A2DD8" w:rsidRPr="006E7E6F">
        <w:rPr>
          <w:color w:val="000000"/>
          <w:sz w:val="20"/>
          <w:szCs w:val="20"/>
          <w:lang w:eastAsia="en-US"/>
        </w:rPr>
        <w:t xml:space="preserve"> </w:t>
      </w:r>
      <w:r w:rsidRPr="006E7E6F">
        <w:rPr>
          <w:color w:val="000000"/>
          <w:sz w:val="20"/>
          <w:szCs w:val="20"/>
          <w:lang w:eastAsia="en-US"/>
        </w:rPr>
        <w:t>em primeiro lugar quanto ao preço, a sua exequibilidade, bem como quanto ao cumprimento das especificações do objeto.</w:t>
      </w:r>
    </w:p>
    <w:p w:rsidR="006615AC" w:rsidRPr="006E7E6F" w:rsidRDefault="006615AC" w:rsidP="008B1BB5">
      <w:pPr>
        <w:numPr>
          <w:ilvl w:val="1"/>
          <w:numId w:val="3"/>
        </w:numPr>
        <w:spacing w:before="120" w:after="120" w:line="276" w:lineRule="auto"/>
        <w:ind w:left="0" w:right="-17" w:firstLine="567"/>
        <w:jc w:val="both"/>
        <w:rPr>
          <w:iCs/>
          <w:sz w:val="20"/>
          <w:szCs w:val="20"/>
        </w:rPr>
      </w:pPr>
      <w:r w:rsidRPr="006E7E6F">
        <w:rPr>
          <w:iCs/>
          <w:sz w:val="20"/>
          <w:szCs w:val="20"/>
        </w:rPr>
        <w:t xml:space="preserve">Será desclassificada a proposta ou o lance vencedor com valor superior ao preço máximo fixado, ou que apresentar preço manifestamente inexequível. </w:t>
      </w:r>
    </w:p>
    <w:p w:rsidR="006615AC" w:rsidRPr="006E7E6F" w:rsidRDefault="006615AC" w:rsidP="008B1BB5">
      <w:pPr>
        <w:numPr>
          <w:ilvl w:val="1"/>
          <w:numId w:val="3"/>
        </w:numPr>
        <w:spacing w:before="120" w:after="120" w:line="276" w:lineRule="auto"/>
        <w:ind w:left="0" w:right="-17" w:firstLine="567"/>
        <w:jc w:val="both"/>
        <w:rPr>
          <w:sz w:val="20"/>
          <w:szCs w:val="20"/>
          <w:lang w:eastAsia="en-US"/>
        </w:rPr>
      </w:pPr>
      <w:r w:rsidRPr="006E7E6F">
        <w:rPr>
          <w:sz w:val="20"/>
          <w:szCs w:val="20"/>
          <w:bdr w:val="none" w:sz="0" w:space="0" w:color="auto" w:frame="1"/>
        </w:rPr>
        <w:t>Considera-se inexequível a proposta de preços ou menor lance que, comprovadamente, for insuficiente para a cobertura dos custos da contratação, apresente preços</w:t>
      </w:r>
      <w:r w:rsidR="005A2DD8" w:rsidRPr="006E7E6F">
        <w:rPr>
          <w:sz w:val="20"/>
          <w:szCs w:val="20"/>
          <w:bdr w:val="none" w:sz="0" w:space="0" w:color="auto" w:frame="1"/>
        </w:rPr>
        <w:t xml:space="preserve"> </w:t>
      </w:r>
      <w:r w:rsidRPr="006E7E6F">
        <w:rPr>
          <w:sz w:val="20"/>
          <w:szCs w:val="20"/>
          <w:bdr w:val="none" w:sz="0" w:space="0" w:color="auto" w:frame="1"/>
        </w:rPr>
        <w:t>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Se houver indícios de inexequibilidade da proposta de preço, ou em caso da necessidade de esclarecimentos complementares, poderão ser efetuadas diligências, na forma do § 3° do artigo 43 da Lei n° 8.666, de 1993, a exemplo das enumeradas no §3º, do art. 29, da IN SLTI/MPOG nº 2, de 2008.</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rPr>
        <w:t>Qualquer interessado poderá requerer que se realizem diligências para aferir a exequibilidade e a legalidade das propostas, devendo apresentar as provas ou os indícios que fundamentam a suspeita.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lang w:eastAsia="en-US"/>
        </w:rPr>
        <w:t xml:space="preserve">O Pregoeiro poderá convocar o licitante para enviar documento digital, por meio de funcionalidade disponível no sistema, estabelecendo no “chat” prazo razoável para tanto, sob pena de não aceitação da proposta. </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Se a proposta ou lance </w:t>
      </w:r>
      <w:r w:rsidRPr="006E7E6F">
        <w:rPr>
          <w:color w:val="000000"/>
          <w:sz w:val="20"/>
          <w:szCs w:val="20"/>
        </w:rPr>
        <w:t>vencedor for desclassificado,</w:t>
      </w:r>
      <w:r w:rsidRPr="007754C2">
        <w:rPr>
          <w:color w:val="000000"/>
          <w:sz w:val="20"/>
          <w:szCs w:val="20"/>
        </w:rPr>
        <w:t xml:space="preserve"> o Pregoeiro examinará a proposta ou lance subsequente, e, assim sucessivamente, na ordem de classificação.</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color w:val="000000"/>
          <w:sz w:val="20"/>
          <w:szCs w:val="20"/>
          <w:lang w:eastAsia="en-US"/>
        </w:rPr>
        <w:t>Havendo necessidade, o Pregoeiro suspenderá a sessão, informando no “</w:t>
      </w:r>
      <w:r w:rsidRPr="007754C2">
        <w:rPr>
          <w:i/>
          <w:iCs/>
          <w:color w:val="000000"/>
          <w:sz w:val="20"/>
          <w:szCs w:val="20"/>
          <w:lang w:eastAsia="en-US"/>
        </w:rPr>
        <w:t>chat</w:t>
      </w:r>
      <w:r w:rsidRPr="007754C2">
        <w:rPr>
          <w:color w:val="000000"/>
          <w:sz w:val="20"/>
          <w:szCs w:val="20"/>
          <w:lang w:eastAsia="en-US"/>
        </w:rPr>
        <w:t>” a nova data e horário para a continuidade da mesma.</w:t>
      </w:r>
    </w:p>
    <w:p w:rsidR="006615AC" w:rsidRPr="007754C2" w:rsidRDefault="006615AC" w:rsidP="008B1BB5">
      <w:pPr>
        <w:numPr>
          <w:ilvl w:val="1"/>
          <w:numId w:val="3"/>
        </w:numPr>
        <w:spacing w:before="120" w:after="120" w:line="276" w:lineRule="auto"/>
        <w:ind w:left="0" w:right="-17" w:firstLine="567"/>
        <w:jc w:val="both"/>
        <w:rPr>
          <w:sz w:val="20"/>
          <w:szCs w:val="20"/>
        </w:rPr>
      </w:pPr>
      <w:r w:rsidRPr="007754C2">
        <w:rPr>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6615AC" w:rsidRPr="007754C2" w:rsidRDefault="00E92F94" w:rsidP="008B1BB5">
      <w:pPr>
        <w:numPr>
          <w:ilvl w:val="2"/>
          <w:numId w:val="3"/>
        </w:numPr>
        <w:tabs>
          <w:tab w:val="left" w:pos="1440"/>
        </w:tabs>
        <w:autoSpaceDE w:val="0"/>
        <w:snapToGrid w:val="0"/>
        <w:spacing w:after="120" w:line="276" w:lineRule="auto"/>
        <w:ind w:left="1134" w:right="-17" w:hanging="283"/>
        <w:jc w:val="both"/>
        <w:rPr>
          <w:sz w:val="20"/>
          <w:szCs w:val="20"/>
        </w:rPr>
      </w:pPr>
      <w:r>
        <w:rPr>
          <w:sz w:val="20"/>
          <w:szCs w:val="20"/>
        </w:rPr>
        <w:t xml:space="preserve"> </w:t>
      </w:r>
      <w:r w:rsidR="006615AC" w:rsidRPr="007754C2">
        <w:rPr>
          <w:sz w:val="20"/>
          <w:szCs w:val="20"/>
        </w:rPr>
        <w:t>Também nas hipóteses em que o Pregoeiro não aceitar a proposta e passar à subsequente, poderá negociar com o licitante para que seja obtido preço melhor.</w:t>
      </w:r>
    </w:p>
    <w:p w:rsidR="006615AC" w:rsidRPr="007754C2" w:rsidRDefault="00E92F94"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006615AC" w:rsidRPr="007754C2">
        <w:rPr>
          <w:color w:val="000000"/>
          <w:sz w:val="20"/>
          <w:szCs w:val="20"/>
        </w:rPr>
        <w:t>A negociação será realizada por meio do sistema, podendo ser acompanhada pelos demais licitantes.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lastRenderedPageBreak/>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6615AC" w:rsidRPr="007754C2" w:rsidRDefault="006615AC" w:rsidP="003111FF">
      <w:pPr>
        <w:numPr>
          <w:ilvl w:val="0"/>
          <w:numId w:val="3"/>
        </w:numPr>
        <w:spacing w:after="120" w:line="276" w:lineRule="auto"/>
        <w:ind w:right="-17"/>
        <w:jc w:val="both"/>
        <w:rPr>
          <w:b/>
          <w:bCs/>
          <w:color w:val="000000"/>
          <w:sz w:val="20"/>
          <w:szCs w:val="20"/>
        </w:rPr>
      </w:pPr>
      <w:r w:rsidRPr="007754C2">
        <w:rPr>
          <w:b/>
          <w:bCs/>
          <w:color w:val="000000"/>
          <w:sz w:val="20"/>
          <w:szCs w:val="20"/>
          <w:lang w:eastAsia="en-US"/>
        </w:rPr>
        <w:t xml:space="preserve">DA HABILITAÇÃO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Pregoeiro consultará o Sistema de Cadastro Unificado de Fornecedores – SICAF, em relação à habilitação jurídica, à regularidade </w:t>
      </w:r>
      <w:r w:rsidRPr="006E7E6F">
        <w:rPr>
          <w:color w:val="000000"/>
          <w:sz w:val="20"/>
          <w:szCs w:val="20"/>
        </w:rPr>
        <w:t>fiscal</w:t>
      </w:r>
      <w:r w:rsidR="00A85CD5" w:rsidRPr="006E7E6F">
        <w:rPr>
          <w:color w:val="000000"/>
          <w:sz w:val="20"/>
          <w:szCs w:val="20"/>
        </w:rPr>
        <w:t xml:space="preserve"> </w:t>
      </w:r>
      <w:r w:rsidRPr="006E7E6F">
        <w:rPr>
          <w:color w:val="000000"/>
          <w:sz w:val="20"/>
          <w:szCs w:val="20"/>
        </w:rPr>
        <w:t>e trabalhista,</w:t>
      </w:r>
      <w:r w:rsidR="006E7E6F" w:rsidRPr="006E7E6F">
        <w:rPr>
          <w:color w:val="000000"/>
          <w:sz w:val="20"/>
          <w:szCs w:val="20"/>
        </w:rPr>
        <w:t xml:space="preserve"> </w:t>
      </w:r>
      <w:r w:rsidRPr="006E7E6F">
        <w:rPr>
          <w:color w:val="000000"/>
          <w:sz w:val="20"/>
          <w:szCs w:val="20"/>
        </w:rPr>
        <w:t>à</w:t>
      </w:r>
      <w:r w:rsidRPr="007754C2">
        <w:rPr>
          <w:color w:val="000000"/>
          <w:sz w:val="20"/>
          <w:szCs w:val="20"/>
        </w:rPr>
        <w:t xml:space="preserve"> qu</w:t>
      </w:r>
      <w:r>
        <w:rPr>
          <w:color w:val="000000"/>
          <w:sz w:val="20"/>
          <w:szCs w:val="20"/>
        </w:rPr>
        <w:t>alificação econômica financeira e habilitação técnica</w:t>
      </w:r>
      <w:r w:rsidRPr="007754C2">
        <w:rPr>
          <w:color w:val="000000"/>
          <w:sz w:val="20"/>
          <w:szCs w:val="20"/>
        </w:rPr>
        <w:t xml:space="preserve"> conforme disposto nos </w:t>
      </w:r>
      <w:proofErr w:type="spellStart"/>
      <w:r w:rsidRPr="007754C2">
        <w:rPr>
          <w:color w:val="000000"/>
          <w:sz w:val="20"/>
          <w:szCs w:val="20"/>
        </w:rPr>
        <w:t>arts</w:t>
      </w:r>
      <w:proofErr w:type="spellEnd"/>
      <w:r w:rsidRPr="007754C2">
        <w:rPr>
          <w:color w:val="000000"/>
          <w:sz w:val="20"/>
          <w:szCs w:val="20"/>
        </w:rPr>
        <w:t xml:space="preserve">. 4º, </w:t>
      </w:r>
      <w:r w:rsidRPr="007754C2">
        <w:rPr>
          <w:i/>
          <w:iCs/>
          <w:color w:val="000000"/>
          <w:sz w:val="20"/>
          <w:szCs w:val="20"/>
        </w:rPr>
        <w:t>caput</w:t>
      </w:r>
      <w:r w:rsidRPr="007754C2">
        <w:rPr>
          <w:color w:val="000000"/>
          <w:sz w:val="20"/>
          <w:szCs w:val="20"/>
        </w:rPr>
        <w:t>, 8º, § 3º, 13 a 18 e 43</w:t>
      </w:r>
      <w:r>
        <w:rPr>
          <w:color w:val="000000"/>
          <w:sz w:val="20"/>
          <w:szCs w:val="20"/>
        </w:rPr>
        <w:t>, III,</w:t>
      </w:r>
      <w:r w:rsidRPr="007754C2">
        <w:rPr>
          <w:color w:val="000000"/>
          <w:sz w:val="20"/>
          <w:szCs w:val="20"/>
        </w:rPr>
        <w:t xml:space="preserve"> da Instrução Normativa SLTI/MPOG nº 2, de 2010.</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Também poderão ser consultados os sítios oficiais emissores de certidões, especialmente quando o licitante esteja com alguma documentação vencida junto ao SICAF.</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 xml:space="preserve">Caso o Pregoeiro não logre êxito em obter a certidão correspondente através do sítio </w:t>
      </w:r>
      <w:r w:rsidRPr="006E7E6F">
        <w:rPr>
          <w:color w:val="000000"/>
          <w:sz w:val="20"/>
          <w:szCs w:val="20"/>
        </w:rPr>
        <w:t xml:space="preserve">oficial, </w:t>
      </w:r>
      <w:r w:rsidRPr="006E7E6F">
        <w:rPr>
          <w:sz w:val="20"/>
          <w:szCs w:val="20"/>
        </w:rPr>
        <w:t>ou na hipótese de se encontrar vencida no referido sistema</w:t>
      </w:r>
      <w:r w:rsidRPr="006E7E6F">
        <w:rPr>
          <w:color w:val="000000"/>
          <w:sz w:val="20"/>
          <w:szCs w:val="20"/>
        </w:rPr>
        <w:t>, o licitante</w:t>
      </w:r>
      <w:r w:rsidRPr="007754C2">
        <w:rPr>
          <w:color w:val="000000"/>
          <w:sz w:val="20"/>
          <w:szCs w:val="20"/>
        </w:rPr>
        <w:t xml:space="preserve"> será convocado a encaminhar, no prazo de </w:t>
      </w:r>
      <w:r w:rsidR="005A2DD8">
        <w:rPr>
          <w:color w:val="000000"/>
          <w:sz w:val="20"/>
          <w:szCs w:val="20"/>
        </w:rPr>
        <w:t>60</w:t>
      </w:r>
      <w:r w:rsidRPr="007754C2">
        <w:rPr>
          <w:i/>
          <w:iCs/>
          <w:color w:val="000000"/>
          <w:sz w:val="20"/>
          <w:szCs w:val="20"/>
        </w:rPr>
        <w:t>(</w:t>
      </w:r>
      <w:r w:rsidR="005A2DD8">
        <w:rPr>
          <w:i/>
          <w:iCs/>
          <w:color w:val="000000"/>
          <w:sz w:val="20"/>
          <w:szCs w:val="20"/>
        </w:rPr>
        <w:t>sessenta</w:t>
      </w:r>
      <w:r w:rsidRPr="007754C2">
        <w:rPr>
          <w:i/>
          <w:iCs/>
          <w:color w:val="000000"/>
          <w:sz w:val="20"/>
          <w:szCs w:val="20"/>
        </w:rPr>
        <w:t xml:space="preserve">) </w:t>
      </w:r>
      <w:r w:rsidR="005A2DD8">
        <w:rPr>
          <w:iCs/>
          <w:color w:val="000000"/>
          <w:sz w:val="20"/>
          <w:szCs w:val="20"/>
        </w:rPr>
        <w:t>minutos</w:t>
      </w:r>
      <w:r w:rsidRPr="007754C2">
        <w:rPr>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7754C2">
        <w:rPr>
          <w:sz w:val="20"/>
          <w:szCs w:val="20"/>
        </w:rPr>
        <w:t xml:space="preserve"> sociedades cooperativas</w:t>
      </w:r>
      <w:r w:rsidRPr="007754C2">
        <w:rPr>
          <w:color w:val="000000"/>
          <w:sz w:val="20"/>
          <w:szCs w:val="20"/>
        </w:rPr>
        <w:t>, conforme estatui o art. 43, § 1º da LC nº 123, de 2006.</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w:t>
      </w:r>
      <w:r w:rsidRPr="006E7E6F">
        <w:rPr>
          <w:color w:val="000000"/>
          <w:sz w:val="20"/>
          <w:szCs w:val="20"/>
        </w:rPr>
        <w:t>Fiscal</w:t>
      </w:r>
      <w:r w:rsidR="005A2DD8" w:rsidRPr="006E7E6F">
        <w:rPr>
          <w:color w:val="000000"/>
          <w:sz w:val="20"/>
          <w:szCs w:val="20"/>
        </w:rPr>
        <w:t xml:space="preserve"> </w:t>
      </w:r>
      <w:r w:rsidR="00031D36">
        <w:rPr>
          <w:color w:val="000000"/>
          <w:sz w:val="20"/>
          <w:szCs w:val="20"/>
        </w:rPr>
        <w:t>e trabalhista</w:t>
      </w:r>
      <w:r w:rsidRPr="007754C2">
        <w:rPr>
          <w:color w:val="000000"/>
          <w:sz w:val="20"/>
          <w:szCs w:val="20"/>
        </w:rPr>
        <w:t>:</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Habilitação jurídica: </w:t>
      </w:r>
    </w:p>
    <w:p w:rsidR="006615AC" w:rsidRPr="007754C2" w:rsidRDefault="006E7E6F"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No</w:t>
      </w:r>
      <w:r w:rsidR="006615AC" w:rsidRPr="007754C2">
        <w:rPr>
          <w:color w:val="000000"/>
          <w:sz w:val="20"/>
          <w:szCs w:val="20"/>
        </w:rPr>
        <w:t xml:space="preserve"> caso de empresário individual, inscrição no Registro Público de Empresas Mercantis;</w:t>
      </w:r>
    </w:p>
    <w:p w:rsidR="006615AC" w:rsidRPr="006E7E6F" w:rsidRDefault="006E7E6F"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6E7E6F">
        <w:rPr>
          <w:color w:val="000000"/>
          <w:sz w:val="20"/>
          <w:szCs w:val="20"/>
        </w:rPr>
        <w:t>Em</w:t>
      </w:r>
      <w:r w:rsidR="006615AC" w:rsidRPr="006E7E6F">
        <w:rPr>
          <w:color w:val="000000"/>
          <w:sz w:val="20"/>
          <w:szCs w:val="20"/>
        </w:rPr>
        <w:t xml:space="preserve"> se tratando de sociedades comerciais ou empresa individual de responsabilidade limitada: ato constitutivo em vigor, devidamente registrado, e, no caso de sociedades por ações, acompanhado de documentos de eleição de seus administradores;</w:t>
      </w:r>
    </w:p>
    <w:p w:rsidR="006615AC" w:rsidRPr="007754C2" w:rsidRDefault="005A2DD8"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Inscrição</w:t>
      </w:r>
      <w:r w:rsidR="006615AC" w:rsidRPr="007754C2">
        <w:rPr>
          <w:color w:val="000000"/>
          <w:sz w:val="20"/>
          <w:szCs w:val="20"/>
        </w:rPr>
        <w:t xml:space="preserve"> no Registro Público de Empresas Mercantis onde </w:t>
      </w:r>
      <w:proofErr w:type="gramStart"/>
      <w:r w:rsidR="006615AC" w:rsidRPr="007754C2">
        <w:rPr>
          <w:color w:val="000000"/>
          <w:sz w:val="20"/>
          <w:szCs w:val="20"/>
        </w:rPr>
        <w:t>opera,</w:t>
      </w:r>
      <w:proofErr w:type="gramEnd"/>
      <w:r w:rsidR="006615AC" w:rsidRPr="007754C2">
        <w:rPr>
          <w:color w:val="000000"/>
          <w:sz w:val="20"/>
          <w:szCs w:val="20"/>
        </w:rPr>
        <w:t xml:space="preserve"> com averbação no Registro onde tem sede a matriz, no caso de ser o participante sucursal, filial ou agência;</w:t>
      </w:r>
    </w:p>
    <w:p w:rsidR="006615AC" w:rsidRPr="007754C2" w:rsidRDefault="005A2DD8"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Inscrição</w:t>
      </w:r>
      <w:r w:rsidR="006615AC" w:rsidRPr="007754C2">
        <w:rPr>
          <w:color w:val="000000"/>
          <w:sz w:val="20"/>
          <w:szCs w:val="20"/>
        </w:rPr>
        <w:t xml:space="preserve"> do ato constitutivo no Registro Civil das Pessoas Jurídicas, no caso de sociedades simples, acompanhada de prova de diretoria em exercício;</w:t>
      </w:r>
    </w:p>
    <w:p w:rsidR="006615AC" w:rsidRPr="006A446E" w:rsidRDefault="006615AC" w:rsidP="008B1BB5">
      <w:pPr>
        <w:numPr>
          <w:ilvl w:val="2"/>
          <w:numId w:val="3"/>
        </w:numPr>
        <w:tabs>
          <w:tab w:val="left" w:pos="1440"/>
        </w:tabs>
        <w:autoSpaceDE w:val="0"/>
        <w:snapToGrid w:val="0"/>
        <w:spacing w:after="120" w:line="276" w:lineRule="auto"/>
        <w:ind w:left="1134" w:right="-17" w:hanging="283"/>
        <w:jc w:val="both"/>
        <w:rPr>
          <w:sz w:val="20"/>
          <w:szCs w:val="20"/>
        </w:rPr>
      </w:pPr>
      <w:r w:rsidRPr="006A446E">
        <w:rPr>
          <w:sz w:val="20"/>
          <w:szCs w:val="20"/>
          <w:lang w:eastAsia="en-US"/>
        </w:rPr>
        <w:t>No caso de sociedade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6615AC" w:rsidRPr="007754C2" w:rsidRDefault="005A2DD8"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Decreto</w:t>
      </w:r>
      <w:r w:rsidR="006615AC" w:rsidRPr="007754C2">
        <w:rPr>
          <w:color w:val="000000"/>
          <w:sz w:val="20"/>
          <w:szCs w:val="20"/>
        </w:rPr>
        <w:t xml:space="preserve"> de autorização, em se tratando de sociedade empresária estrangeira em funcionamento no País;</w:t>
      </w:r>
    </w:p>
    <w:p w:rsidR="006615AC" w:rsidRPr="006E7E6F"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Regularidade </w:t>
      </w:r>
      <w:r w:rsidRPr="006E7E6F">
        <w:rPr>
          <w:color w:val="000000"/>
          <w:sz w:val="20"/>
          <w:szCs w:val="20"/>
        </w:rPr>
        <w:t>fiscal</w:t>
      </w:r>
      <w:r w:rsidR="005A2DD8" w:rsidRPr="006E7E6F">
        <w:rPr>
          <w:color w:val="000000"/>
          <w:sz w:val="20"/>
          <w:szCs w:val="20"/>
        </w:rPr>
        <w:t xml:space="preserve"> </w:t>
      </w:r>
      <w:r w:rsidRPr="006E7E6F">
        <w:rPr>
          <w:color w:val="000000"/>
          <w:sz w:val="20"/>
          <w:szCs w:val="20"/>
        </w:rPr>
        <w:t>e trabalhista:</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sz w:val="20"/>
          <w:szCs w:val="20"/>
        </w:rPr>
      </w:pPr>
      <w:r w:rsidRPr="007754C2">
        <w:rPr>
          <w:sz w:val="20"/>
          <w:szCs w:val="20"/>
          <w:lang w:eastAsia="en-US"/>
        </w:rPr>
        <w:t>Prova</w:t>
      </w:r>
      <w:r w:rsidR="006615AC" w:rsidRPr="007754C2">
        <w:rPr>
          <w:sz w:val="20"/>
          <w:szCs w:val="20"/>
          <w:lang w:eastAsia="en-US"/>
        </w:rPr>
        <w:t xml:space="preserve"> de inscrição no Cadastro Nacional de Pessoas Jurídicas;</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sz w:val="20"/>
          <w:szCs w:val="20"/>
        </w:rPr>
      </w:pPr>
      <w:r w:rsidRPr="007754C2">
        <w:rPr>
          <w:sz w:val="20"/>
          <w:szCs w:val="20"/>
          <w:lang w:eastAsia="en-US"/>
        </w:rPr>
        <w:lastRenderedPageBreak/>
        <w:t>Prova</w:t>
      </w:r>
      <w:r w:rsidR="006615AC" w:rsidRPr="007754C2">
        <w:rPr>
          <w:sz w:val="20"/>
          <w:szCs w:val="20"/>
          <w:lang w:eastAsia="en-US"/>
        </w:rPr>
        <w:t xml:space="preserve"> de regularidade com a</w:t>
      </w:r>
      <w:r w:rsidR="006615AC" w:rsidRPr="007754C2">
        <w:rPr>
          <w:sz w:val="20"/>
          <w:szCs w:val="20"/>
        </w:rPr>
        <w:t xml:space="preserve"> Fazenda Nacional (certidão conjunta, emitida pela Secretaria da Receita Federal do Brasil e Procuradoria-Geral da Fazenda Nacional, quanto aos demais tributos federais e à Divida Ativa da União, por elas administrados, conforme art. 1º, inciso I, do Decreto nº 6.106/07); </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lang w:eastAsia="en-US"/>
        </w:rPr>
        <w:t>Prova</w:t>
      </w:r>
      <w:r w:rsidR="006615AC" w:rsidRPr="007754C2">
        <w:rPr>
          <w:color w:val="000000"/>
          <w:sz w:val="20"/>
          <w:szCs w:val="20"/>
          <w:lang w:eastAsia="en-US"/>
        </w:rPr>
        <w:t xml:space="preserve"> de regularidade com a Seguridade Social (INSS);</w:t>
      </w:r>
    </w:p>
    <w:p w:rsidR="006615AC"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lang w:eastAsia="en-US"/>
        </w:rPr>
        <w:t>Prova</w:t>
      </w:r>
      <w:r w:rsidR="006615AC" w:rsidRPr="007754C2">
        <w:rPr>
          <w:color w:val="000000"/>
          <w:sz w:val="20"/>
          <w:szCs w:val="20"/>
          <w:lang w:eastAsia="en-US"/>
        </w:rPr>
        <w:t xml:space="preserve"> de regularidade com o Fundo de Garantia do Tempo de Serviço (FGTS);</w:t>
      </w:r>
    </w:p>
    <w:p w:rsidR="006615AC" w:rsidRPr="006E7E6F" w:rsidRDefault="00A85CD5" w:rsidP="008B1BB5">
      <w:pPr>
        <w:numPr>
          <w:ilvl w:val="2"/>
          <w:numId w:val="3"/>
        </w:numPr>
        <w:tabs>
          <w:tab w:val="left" w:pos="1440"/>
        </w:tabs>
        <w:autoSpaceDE w:val="0"/>
        <w:snapToGrid w:val="0"/>
        <w:spacing w:after="120" w:line="276" w:lineRule="auto"/>
        <w:ind w:left="1134" w:right="-17" w:hanging="283"/>
        <w:jc w:val="both"/>
        <w:rPr>
          <w:sz w:val="20"/>
          <w:szCs w:val="20"/>
        </w:rPr>
      </w:pPr>
      <w:r w:rsidRPr="006E7E6F">
        <w:rPr>
          <w:sz w:val="20"/>
          <w:szCs w:val="20"/>
          <w:lang w:eastAsia="en-US"/>
        </w:rPr>
        <w:t>Prova</w:t>
      </w:r>
      <w:r w:rsidR="006615AC" w:rsidRPr="006E7E6F">
        <w:rPr>
          <w:sz w:val="20"/>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Prova</w:t>
      </w:r>
      <w:r w:rsidR="006615AC" w:rsidRPr="007754C2">
        <w:rPr>
          <w:color w:val="000000"/>
          <w:sz w:val="20"/>
          <w:szCs w:val="20"/>
        </w:rPr>
        <w:t xml:space="preserve"> de inscrição no cadastro de contribuintes municipal, relativo ao domicílio ou sede do licitante, pertinente ao seu ramo de atividade e compatível com o objeto contratual; </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b/>
          <w:bCs/>
          <w:sz w:val="20"/>
          <w:szCs w:val="20"/>
        </w:rPr>
      </w:pPr>
      <w:r w:rsidRPr="007754C2">
        <w:rPr>
          <w:sz w:val="20"/>
          <w:szCs w:val="20"/>
        </w:rPr>
        <w:t>Prova</w:t>
      </w:r>
      <w:r w:rsidR="006615AC" w:rsidRPr="007754C2">
        <w:rPr>
          <w:sz w:val="20"/>
          <w:szCs w:val="20"/>
        </w:rPr>
        <w:t xml:space="preserve"> de regularidade com a Fazenda Municipal do domicílio ou sede do licitante; </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b/>
          <w:bCs/>
          <w:color w:val="000000"/>
          <w:sz w:val="20"/>
          <w:szCs w:val="20"/>
        </w:rPr>
      </w:pPr>
      <w:r w:rsidRPr="007754C2">
        <w:rPr>
          <w:color w:val="000000"/>
          <w:sz w:val="20"/>
          <w:szCs w:val="20"/>
        </w:rPr>
        <w:t>Caso</w:t>
      </w:r>
      <w:r w:rsidR="006615AC" w:rsidRPr="007754C2">
        <w:rPr>
          <w:color w:val="000000"/>
          <w:sz w:val="20"/>
          <w:szCs w:val="20"/>
        </w:rPr>
        <w:t xml:space="preserve"> o fornecedor seja considerado isento dos tributos municipais relacionados ao objeto licitatório, deverá comprovar tal condição mediante a apresentação de declaração da Fazenda Municipal</w:t>
      </w:r>
      <w:r w:rsidRPr="007754C2">
        <w:rPr>
          <w:color w:val="000000"/>
          <w:sz w:val="20"/>
          <w:szCs w:val="20"/>
        </w:rPr>
        <w:t xml:space="preserve"> </w:t>
      </w:r>
      <w:r w:rsidR="006615AC" w:rsidRPr="007754C2">
        <w:rPr>
          <w:color w:val="000000"/>
          <w:sz w:val="20"/>
          <w:szCs w:val="20"/>
        </w:rPr>
        <w:t xml:space="preserve">do domicílio ou sede do fornecedor, ou outra equivalente, na forma da lei; </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lang w:eastAsia="en-US"/>
        </w:rPr>
        <w:t>C</w:t>
      </w:r>
      <w:r w:rsidR="006615AC" w:rsidRPr="007754C2">
        <w:rPr>
          <w:color w:val="000000"/>
          <w:sz w:val="20"/>
          <w:szCs w:val="20"/>
          <w:lang w:eastAsia="en-US"/>
        </w:rPr>
        <w:t xml:space="preserve">aso o licitante detentor do menor preço seja microempresa, empresa de pequeno porte ou </w:t>
      </w:r>
      <w:r w:rsidR="006615AC" w:rsidRPr="007754C2">
        <w:rPr>
          <w:sz w:val="20"/>
          <w:szCs w:val="20"/>
        </w:rPr>
        <w:t>sociedade cooperativa</w:t>
      </w:r>
      <w:r w:rsidR="006615AC" w:rsidRPr="007754C2">
        <w:rPr>
          <w:color w:val="000000"/>
          <w:sz w:val="20"/>
          <w:szCs w:val="20"/>
          <w:lang w:eastAsia="en-US"/>
        </w:rPr>
        <w:t>, deverá apresentar toda a documentação exigida para efeito de comprovação de regularidade fiscal, mesmo que esta apresente alguma restrição, sob pena de inabilitação.</w:t>
      </w:r>
    </w:p>
    <w:p w:rsidR="006615AC" w:rsidRPr="001B5756"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Os licitantes que não estiverem cadastrados no Sistema de Cadastro Unificado de Fornecedores – SICAF no nível da Qualificação Econômico-Financeira, conforme Instrução Normativa SLTI/MPOG nº 2, de 2010,</w:t>
      </w:r>
      <w:r w:rsidR="00A85CD5" w:rsidRPr="007754C2">
        <w:rPr>
          <w:color w:val="000000"/>
          <w:sz w:val="20"/>
          <w:szCs w:val="20"/>
        </w:rPr>
        <w:t xml:space="preserve"> </w:t>
      </w:r>
      <w:r w:rsidRPr="007754C2">
        <w:rPr>
          <w:color w:val="000000"/>
          <w:sz w:val="20"/>
          <w:szCs w:val="20"/>
        </w:rPr>
        <w:t>deverão apresentar a seguinte documentação:</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Certidão</w:t>
      </w:r>
      <w:r w:rsidR="006615AC" w:rsidRPr="007754C2">
        <w:rPr>
          <w:color w:val="000000"/>
          <w:sz w:val="20"/>
          <w:szCs w:val="20"/>
        </w:rPr>
        <w:t xml:space="preserve"> negativa de falência ou recuperação judicial expedida pelo distribuidor da sede da pessoa jurídica;</w:t>
      </w:r>
    </w:p>
    <w:p w:rsidR="006615AC" w:rsidRPr="007754C2" w:rsidRDefault="00A85CD5"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Balanço</w:t>
      </w:r>
      <w:r w:rsidR="006615AC" w:rsidRPr="007754C2">
        <w:rPr>
          <w:color w:val="000000"/>
          <w:sz w:val="2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6615AC" w:rsidRPr="007754C2" w:rsidRDefault="00A85CD5" w:rsidP="003111FF">
      <w:pPr>
        <w:numPr>
          <w:ilvl w:val="3"/>
          <w:numId w:val="3"/>
        </w:numPr>
        <w:spacing w:after="120" w:line="276" w:lineRule="auto"/>
        <w:ind w:right="-17"/>
        <w:jc w:val="both"/>
        <w:rPr>
          <w:color w:val="000000"/>
          <w:sz w:val="20"/>
          <w:szCs w:val="20"/>
        </w:rPr>
      </w:pPr>
      <w:r w:rsidRPr="007754C2">
        <w:rPr>
          <w:color w:val="000000"/>
          <w:sz w:val="20"/>
          <w:szCs w:val="20"/>
          <w:lang w:eastAsia="en-US"/>
        </w:rPr>
        <w:t>No</w:t>
      </w:r>
      <w:r w:rsidR="006615AC" w:rsidRPr="007754C2">
        <w:rPr>
          <w:color w:val="000000"/>
          <w:sz w:val="20"/>
          <w:szCs w:val="20"/>
          <w:lang w:eastAsia="en-US"/>
        </w:rPr>
        <w:t xml:space="preserve"> caso de empresa constituída no exercício social vigente, admite-se a apresentação de balanço patrimonial e demonstrações contábeis referentes ao período de existência da sociedade;</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 xml:space="preserve"> </w:t>
      </w:r>
      <w:r w:rsidR="00A85CD5" w:rsidRPr="007754C2">
        <w:rPr>
          <w:color w:val="000000"/>
          <w:sz w:val="20"/>
          <w:szCs w:val="20"/>
        </w:rPr>
        <w:t>Comprovação</w:t>
      </w:r>
      <w:r w:rsidRPr="007754C2">
        <w:rPr>
          <w:color w:val="000000"/>
          <w:sz w:val="20"/>
          <w:szCs w:val="20"/>
        </w:rPr>
        <w:t xml:space="preserve"> da situação financeira da empresa será constatada mediante obtenção de índices de Liquidez Geral (LG), Solvência Geral (SG) e Liquidez Corrente (LC), resultantes da aplicação das fórmulas:</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Ativo Circulante + Realizável a Longo Prazo</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LG = ---------------------------------------------------------;</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lastRenderedPageBreak/>
        <w:t>Passivo Circulante + Passivo Não Circulante</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Ativo Total</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SG = ----------------------------------------------------------;</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Passivo Circulante + Passivo Não Circulante</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Ativo Circulante</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LC = -----------------------; e</w:t>
      </w:r>
    </w:p>
    <w:p w:rsidR="006615AC" w:rsidRPr="007754C2" w:rsidRDefault="006615AC" w:rsidP="00451B0C">
      <w:pPr>
        <w:spacing w:after="120" w:line="276" w:lineRule="auto"/>
        <w:ind w:left="720"/>
        <w:jc w:val="center"/>
        <w:rPr>
          <w:color w:val="000000"/>
          <w:sz w:val="20"/>
          <w:szCs w:val="20"/>
        </w:rPr>
      </w:pPr>
      <w:r w:rsidRPr="007754C2">
        <w:rPr>
          <w:color w:val="000000"/>
          <w:sz w:val="20"/>
          <w:szCs w:val="20"/>
        </w:rPr>
        <w:t>Passivo Circulante</w:t>
      </w:r>
    </w:p>
    <w:p w:rsidR="006615AC" w:rsidRPr="006E7E6F" w:rsidRDefault="006615AC" w:rsidP="008B1BB5">
      <w:pPr>
        <w:numPr>
          <w:ilvl w:val="2"/>
          <w:numId w:val="3"/>
        </w:numPr>
        <w:tabs>
          <w:tab w:val="left" w:pos="1440"/>
        </w:tabs>
        <w:autoSpaceDE w:val="0"/>
        <w:snapToGrid w:val="0"/>
        <w:spacing w:after="120" w:line="276" w:lineRule="auto"/>
        <w:ind w:left="1134" w:right="-17" w:hanging="283"/>
        <w:jc w:val="both"/>
        <w:rPr>
          <w:i/>
          <w:iCs/>
          <w:sz w:val="20"/>
          <w:szCs w:val="20"/>
        </w:rPr>
      </w:pPr>
      <w:r w:rsidRPr="007754C2">
        <w:rPr>
          <w:sz w:val="20"/>
          <w:szCs w:val="20"/>
        </w:rPr>
        <w:t>As empresas, cadastradas ou não no SICAF, que apresentarem resultado inferior ou igual a 1(um) em qualquer dos índices de Liquidez Geral (LG), Solvência Geral (SG) e Liquidez Corr</w:t>
      </w:r>
      <w:r>
        <w:rPr>
          <w:sz w:val="20"/>
          <w:szCs w:val="20"/>
        </w:rPr>
        <w:t xml:space="preserve">ente (LC), deverão comprovar </w:t>
      </w:r>
      <w:r w:rsidRPr="006E7E6F">
        <w:rPr>
          <w:sz w:val="20"/>
          <w:szCs w:val="20"/>
        </w:rPr>
        <w:t xml:space="preserve">patrimônio líquido de </w:t>
      </w:r>
      <w:r w:rsidR="00A85CD5" w:rsidRPr="006E7E6F">
        <w:rPr>
          <w:sz w:val="20"/>
          <w:szCs w:val="20"/>
        </w:rPr>
        <w:t>10%</w:t>
      </w:r>
      <w:r w:rsidR="006E7E6F" w:rsidRPr="006E7E6F">
        <w:rPr>
          <w:sz w:val="20"/>
          <w:szCs w:val="20"/>
        </w:rPr>
        <w:t xml:space="preserve"> </w:t>
      </w:r>
      <w:r w:rsidRPr="006E7E6F">
        <w:rPr>
          <w:sz w:val="20"/>
          <w:szCs w:val="20"/>
        </w:rPr>
        <w:t>(</w:t>
      </w:r>
      <w:r w:rsidR="00A85CD5" w:rsidRPr="006E7E6F">
        <w:rPr>
          <w:sz w:val="20"/>
          <w:szCs w:val="20"/>
        </w:rPr>
        <w:t>dez por cento</w:t>
      </w:r>
      <w:r w:rsidRPr="006E7E6F">
        <w:rPr>
          <w:sz w:val="20"/>
          <w:szCs w:val="20"/>
        </w:rPr>
        <w:t>) do valor estimado da contratação ou do item pertinente.</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As empresas, cadastradas ou não no SICAF,</w:t>
      </w:r>
      <w:r w:rsidR="004B14AB">
        <w:rPr>
          <w:color w:val="000000"/>
          <w:sz w:val="20"/>
          <w:szCs w:val="20"/>
        </w:rPr>
        <w:t xml:space="preserve"> </w:t>
      </w:r>
      <w:r w:rsidRPr="00E92F94">
        <w:rPr>
          <w:sz w:val="20"/>
          <w:szCs w:val="20"/>
        </w:rPr>
        <w:t>relativamente a</w:t>
      </w:r>
      <w:r w:rsidR="004B14AB" w:rsidRPr="00E92F94">
        <w:rPr>
          <w:sz w:val="20"/>
          <w:szCs w:val="20"/>
        </w:rPr>
        <w:t>o</w:t>
      </w:r>
      <w:r w:rsidRPr="00E92F94">
        <w:rPr>
          <w:sz w:val="20"/>
          <w:szCs w:val="20"/>
        </w:rPr>
        <w:t xml:space="preserve"> item</w:t>
      </w:r>
      <w:r w:rsidR="004B14AB" w:rsidRPr="00E92F94">
        <w:rPr>
          <w:sz w:val="20"/>
          <w:szCs w:val="20"/>
        </w:rPr>
        <w:t xml:space="preserve"> </w:t>
      </w:r>
      <w:r w:rsidRPr="007754C2">
        <w:rPr>
          <w:color w:val="000000"/>
          <w:sz w:val="20"/>
          <w:szCs w:val="20"/>
        </w:rPr>
        <w:t xml:space="preserve">deverão comprovar, ainda, a qualificação técnica, por meio de: </w:t>
      </w:r>
    </w:p>
    <w:p w:rsidR="00E92F94" w:rsidRDefault="006615AC" w:rsidP="004B14AB">
      <w:pPr>
        <w:numPr>
          <w:ilvl w:val="2"/>
          <w:numId w:val="29"/>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sz w:val="20"/>
          <w:szCs w:val="20"/>
        </w:rPr>
        <w:t xml:space="preserve">Registro ou </w:t>
      </w:r>
      <w:r w:rsidR="004B14AB">
        <w:rPr>
          <w:rFonts w:cs="Times New Roman"/>
          <w:color w:val="000000"/>
          <w:sz w:val="20"/>
          <w:szCs w:val="20"/>
        </w:rPr>
        <w:t>inscrição na Agência Nacional de Aviação Civil– ANAC,</w:t>
      </w:r>
      <w:r w:rsidR="00E92F94">
        <w:rPr>
          <w:rFonts w:cs="Times New Roman"/>
          <w:color w:val="000000"/>
          <w:sz w:val="20"/>
          <w:szCs w:val="20"/>
        </w:rPr>
        <w:t xml:space="preserve"> em qualquer área de atuação, de forma que fique comprovado o seu vinculo com a atividade aeronáutica e apresentar documentos comprovado estar autorizada pela autoridade aeronáutica para ministrar o treinamento contratado;</w:t>
      </w:r>
    </w:p>
    <w:p w:rsidR="00E92F94" w:rsidRPr="00E92F94" w:rsidRDefault="00E92F94" w:rsidP="004B14AB">
      <w:pPr>
        <w:numPr>
          <w:ilvl w:val="2"/>
          <w:numId w:val="29"/>
        </w:numPr>
        <w:tabs>
          <w:tab w:val="left" w:pos="1440"/>
        </w:tabs>
        <w:autoSpaceDE w:val="0"/>
        <w:snapToGrid w:val="0"/>
        <w:spacing w:after="120" w:line="276" w:lineRule="auto"/>
        <w:ind w:left="1134" w:right="-17" w:hanging="283"/>
        <w:jc w:val="both"/>
        <w:rPr>
          <w:rFonts w:cs="Times New Roman"/>
          <w:color w:val="000000"/>
          <w:sz w:val="20"/>
          <w:szCs w:val="20"/>
        </w:rPr>
      </w:pPr>
      <w:r>
        <w:rPr>
          <w:sz w:val="20"/>
          <w:szCs w:val="20"/>
        </w:rPr>
        <w:t>Possuir ou operar aeronave homologada para realização de voo IFR (sob capota) previamente aprovadas pela ANAC para instrução IFR em condições visuais;</w:t>
      </w:r>
    </w:p>
    <w:p w:rsidR="00E92F94" w:rsidRPr="00E92F94" w:rsidRDefault="00E92F94" w:rsidP="004B14AB">
      <w:pPr>
        <w:numPr>
          <w:ilvl w:val="2"/>
          <w:numId w:val="29"/>
        </w:numPr>
        <w:tabs>
          <w:tab w:val="left" w:pos="1440"/>
        </w:tabs>
        <w:autoSpaceDE w:val="0"/>
        <w:snapToGrid w:val="0"/>
        <w:spacing w:after="120" w:line="276" w:lineRule="auto"/>
        <w:ind w:left="1134" w:right="-17" w:hanging="283"/>
        <w:jc w:val="both"/>
        <w:rPr>
          <w:rFonts w:cs="Times New Roman"/>
          <w:color w:val="000000"/>
          <w:sz w:val="20"/>
          <w:szCs w:val="20"/>
        </w:rPr>
      </w:pPr>
      <w:r>
        <w:rPr>
          <w:sz w:val="20"/>
          <w:szCs w:val="20"/>
        </w:rPr>
        <w:t xml:space="preserve">Possuir ou operar dispositivo de treinamento de aviação </w:t>
      </w:r>
      <w:proofErr w:type="spellStart"/>
      <w:r>
        <w:rPr>
          <w:sz w:val="20"/>
          <w:szCs w:val="20"/>
        </w:rPr>
        <w:t>avançanda</w:t>
      </w:r>
      <w:proofErr w:type="spellEnd"/>
      <w:r>
        <w:rPr>
          <w:sz w:val="20"/>
          <w:szCs w:val="20"/>
        </w:rPr>
        <w:t xml:space="preserve"> (AATD) ou dispositivo de treinamento de simulação de voo (FSTD) capaz de simular o voo IFR, devidamente homologada pela ANAC;</w:t>
      </w:r>
    </w:p>
    <w:p w:rsidR="006615AC" w:rsidRPr="00E92F94"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E92F94">
        <w:rPr>
          <w:color w:val="000000"/>
          <w:sz w:val="20"/>
          <w:szCs w:val="20"/>
        </w:rPr>
        <w:t>Comprovação de aptidão para a prestação dos serviços em</w:t>
      </w:r>
      <w:r w:rsidR="004B14AB" w:rsidRPr="00E92F94">
        <w:rPr>
          <w:color w:val="000000"/>
          <w:sz w:val="20"/>
          <w:szCs w:val="20"/>
        </w:rPr>
        <w:t xml:space="preserve"> </w:t>
      </w:r>
      <w:r w:rsidRPr="00E92F94">
        <w:rPr>
          <w:color w:val="000000"/>
          <w:sz w:val="20"/>
          <w:szCs w:val="20"/>
        </w:rPr>
        <w:t xml:space="preserve">características, quantidades e prazos compatíveis com o objeto desta licitação, ou com o item pertinente, </w:t>
      </w:r>
      <w:r w:rsidRPr="00D273FF">
        <w:rPr>
          <w:b/>
          <w:color w:val="000000"/>
          <w:sz w:val="20"/>
          <w:szCs w:val="20"/>
        </w:rPr>
        <w:t>por meio da apresentação de</w:t>
      </w:r>
      <w:r w:rsidR="00E92F94" w:rsidRPr="00D273FF">
        <w:rPr>
          <w:b/>
          <w:color w:val="000000"/>
          <w:sz w:val="20"/>
          <w:szCs w:val="20"/>
        </w:rPr>
        <w:t xml:space="preserve"> no mínimo um</w:t>
      </w:r>
      <w:r w:rsidRPr="00D273FF">
        <w:rPr>
          <w:b/>
          <w:color w:val="000000"/>
          <w:sz w:val="20"/>
          <w:szCs w:val="20"/>
        </w:rPr>
        <w:t xml:space="preserve"> </w:t>
      </w:r>
      <w:r w:rsidR="00D273FF" w:rsidRPr="00D273FF">
        <w:rPr>
          <w:b/>
          <w:color w:val="000000"/>
          <w:sz w:val="20"/>
          <w:szCs w:val="20"/>
        </w:rPr>
        <w:t>atestado</w:t>
      </w:r>
      <w:r w:rsidR="00D273FF" w:rsidRPr="00E92F94">
        <w:rPr>
          <w:color w:val="000000"/>
          <w:sz w:val="20"/>
          <w:szCs w:val="20"/>
        </w:rPr>
        <w:t xml:space="preserve"> fornecido</w:t>
      </w:r>
      <w:r w:rsidRPr="00E92F94">
        <w:rPr>
          <w:color w:val="000000"/>
          <w:sz w:val="20"/>
          <w:szCs w:val="20"/>
        </w:rPr>
        <w:t xml:space="preserve"> por pessoas jurídicas de direito público ou privado.</w:t>
      </w:r>
    </w:p>
    <w:p w:rsidR="006615AC" w:rsidRPr="00E92F94" w:rsidRDefault="006615AC" w:rsidP="003111FF">
      <w:pPr>
        <w:numPr>
          <w:ilvl w:val="3"/>
          <w:numId w:val="3"/>
        </w:numPr>
        <w:spacing w:after="120" w:line="276" w:lineRule="auto"/>
        <w:ind w:right="-17"/>
        <w:jc w:val="both"/>
        <w:rPr>
          <w:color w:val="000000"/>
          <w:sz w:val="20"/>
          <w:szCs w:val="20"/>
        </w:rPr>
      </w:pPr>
      <w:r w:rsidRPr="00E92F94">
        <w:rPr>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6615AC" w:rsidRDefault="006615AC" w:rsidP="003111FF">
      <w:pPr>
        <w:numPr>
          <w:ilvl w:val="3"/>
          <w:numId w:val="3"/>
        </w:numPr>
        <w:spacing w:after="120" w:line="276" w:lineRule="auto"/>
        <w:ind w:right="-17"/>
        <w:jc w:val="both"/>
        <w:rPr>
          <w:color w:val="000000"/>
          <w:sz w:val="20"/>
          <w:szCs w:val="20"/>
        </w:rPr>
      </w:pPr>
      <w:r w:rsidRPr="00E92F94">
        <w:rPr>
          <w:color w:val="000000"/>
          <w:sz w:val="20"/>
          <w:szCs w:val="20"/>
        </w:rPr>
        <w:t>O licitante disponibilizará</w:t>
      </w:r>
      <w:r w:rsidRPr="00A665B1">
        <w:rPr>
          <w:color w:val="000000"/>
          <w:sz w:val="20"/>
          <w:szCs w:val="20"/>
        </w:rPr>
        <w:t xml:space="preserve"> todas as informações necessárias à comprovação da legitimidade dos atestados apresentados.</w:t>
      </w:r>
    </w:p>
    <w:p w:rsidR="004B14AB" w:rsidRPr="004B14AB" w:rsidRDefault="004B14AB" w:rsidP="00E92F94">
      <w:pPr>
        <w:numPr>
          <w:ilvl w:val="2"/>
          <w:numId w:val="3"/>
        </w:numPr>
        <w:tabs>
          <w:tab w:val="left" w:pos="1440"/>
        </w:tabs>
        <w:autoSpaceDE w:val="0"/>
        <w:snapToGrid w:val="0"/>
        <w:spacing w:after="120" w:line="276" w:lineRule="auto"/>
        <w:ind w:left="1418" w:right="-17"/>
        <w:jc w:val="both"/>
        <w:rPr>
          <w:rFonts w:cs="Times New Roman"/>
          <w:color w:val="000000"/>
          <w:sz w:val="20"/>
          <w:szCs w:val="20"/>
        </w:rPr>
      </w:pPr>
      <w:r>
        <w:rPr>
          <w:rFonts w:cs="Times New Roman"/>
          <w:color w:val="000000"/>
          <w:sz w:val="20"/>
          <w:szCs w:val="20"/>
        </w:rPr>
        <w:t>No caso de representante de empresa estrangeira, comprovar autorização da representada para a contratação dos serviços, através de procuração, emitida por órgão competente;</w:t>
      </w:r>
    </w:p>
    <w:p w:rsidR="00E92F94" w:rsidRPr="00E92F94" w:rsidRDefault="006E7E6F" w:rsidP="00E92F94">
      <w:pPr>
        <w:numPr>
          <w:ilvl w:val="2"/>
          <w:numId w:val="3"/>
        </w:numPr>
        <w:tabs>
          <w:tab w:val="left" w:pos="1440"/>
        </w:tabs>
        <w:autoSpaceDE w:val="0"/>
        <w:snapToGrid w:val="0"/>
        <w:spacing w:after="120" w:line="276" w:lineRule="auto"/>
        <w:ind w:left="1134" w:right="-17" w:hanging="283"/>
        <w:jc w:val="both"/>
        <w:rPr>
          <w:b/>
          <w:bCs/>
          <w:color w:val="000000"/>
          <w:sz w:val="20"/>
          <w:szCs w:val="20"/>
        </w:rPr>
      </w:pPr>
      <w:r w:rsidRPr="00E92F94">
        <w:rPr>
          <w:color w:val="000000"/>
          <w:sz w:val="20"/>
          <w:szCs w:val="20"/>
        </w:rPr>
        <w:t>Prova</w:t>
      </w:r>
      <w:r w:rsidR="006615AC" w:rsidRPr="00E92F94">
        <w:rPr>
          <w:color w:val="000000"/>
          <w:sz w:val="20"/>
          <w:szCs w:val="20"/>
        </w:rPr>
        <w:t xml:space="preserve"> de atendimento aos requisitos</w:t>
      </w:r>
      <w:r w:rsidR="00E92F94" w:rsidRPr="00E92F94">
        <w:rPr>
          <w:color w:val="000000"/>
          <w:sz w:val="20"/>
          <w:szCs w:val="20"/>
        </w:rPr>
        <w:t xml:space="preserve"> conforme previsto no Regulamento Brasileiro de Homologação Aeronáutica – RBHA – nº 61 – Subparte I, parágrafos 61.173(c</w:t>
      </w:r>
      <w:proofErr w:type="gramStart"/>
      <w:r w:rsidR="00E92F94" w:rsidRPr="00E92F94">
        <w:rPr>
          <w:color w:val="000000"/>
          <w:sz w:val="20"/>
          <w:szCs w:val="20"/>
        </w:rPr>
        <w:t>)(</w:t>
      </w:r>
      <w:proofErr w:type="gramEnd"/>
      <w:r w:rsidR="00E92F94" w:rsidRPr="00E92F94">
        <w:rPr>
          <w:color w:val="000000"/>
          <w:sz w:val="20"/>
          <w:szCs w:val="20"/>
        </w:rPr>
        <w:t xml:space="preserve">3)(ii) e 61.173(d), de 13 de dezembro de 2006 e Instrução Suplementar  - IS nº 61-002, Revisão B, de 30 de Janeiro de 2014.    </w:t>
      </w:r>
    </w:p>
    <w:p w:rsidR="004B14AB" w:rsidRDefault="006615AC" w:rsidP="004B14AB">
      <w:pPr>
        <w:numPr>
          <w:ilvl w:val="1"/>
          <w:numId w:val="29"/>
        </w:numPr>
        <w:spacing w:before="120" w:after="120" w:line="276" w:lineRule="auto"/>
        <w:ind w:left="0" w:right="-17" w:firstLine="567"/>
        <w:jc w:val="both"/>
        <w:rPr>
          <w:rFonts w:cs="Times New Roman"/>
          <w:bCs/>
          <w:color w:val="000000"/>
          <w:sz w:val="20"/>
          <w:szCs w:val="20"/>
        </w:rPr>
      </w:pPr>
      <w:r w:rsidRPr="007754C2">
        <w:rPr>
          <w:color w:val="000000"/>
          <w:sz w:val="20"/>
          <w:szCs w:val="20"/>
        </w:rPr>
        <w:lastRenderedPageBreak/>
        <w:t>Os documentos exigidos para habilitação relacionados nos subitens acima, deverão ser apresentados pelos licitantes,</w:t>
      </w:r>
      <w:r w:rsidR="004B14AB" w:rsidRPr="004B14AB">
        <w:rPr>
          <w:rFonts w:cs="Times New Roman"/>
          <w:bCs/>
          <w:color w:val="000000"/>
          <w:sz w:val="20"/>
          <w:szCs w:val="20"/>
        </w:rPr>
        <w:t xml:space="preserve"> </w:t>
      </w:r>
      <w:r w:rsidR="004B14AB">
        <w:rPr>
          <w:rFonts w:cs="Times New Roman"/>
          <w:bCs/>
          <w:color w:val="000000"/>
          <w:sz w:val="20"/>
          <w:szCs w:val="20"/>
        </w:rPr>
        <w:t xml:space="preserve">deverão ser apresentados pelos licitantes, na convocação de anexo no site do Comprasnet, ou via e-mail </w:t>
      </w:r>
      <w:hyperlink r:id="rId8" w:history="1">
        <w:r w:rsidR="004B14AB">
          <w:rPr>
            <w:rStyle w:val="Hyperlink"/>
            <w:rFonts w:cs="Times New Roman"/>
            <w:bCs/>
            <w:sz w:val="20"/>
            <w:szCs w:val="20"/>
          </w:rPr>
          <w:t>cpl.coad@dpf.gvo.br</w:t>
        </w:r>
      </w:hyperlink>
      <w:r w:rsidR="004B14AB">
        <w:rPr>
          <w:rFonts w:cs="Times New Roman"/>
          <w:bCs/>
          <w:color w:val="000000"/>
          <w:sz w:val="20"/>
          <w:szCs w:val="20"/>
        </w:rPr>
        <w:t xml:space="preserve">, no prazo de 60 (sessenta) minutos,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004B14AB">
        <w:rPr>
          <w:rFonts w:cs="Times New Roman"/>
          <w:bCs/>
          <w:color w:val="000000"/>
          <w:sz w:val="20"/>
          <w:szCs w:val="20"/>
        </w:rPr>
        <w:t>3</w:t>
      </w:r>
      <w:proofErr w:type="gramEnd"/>
      <w:r w:rsidR="004B14AB">
        <w:rPr>
          <w:rFonts w:cs="Times New Roman"/>
          <w:bCs/>
          <w:color w:val="000000"/>
          <w:sz w:val="20"/>
          <w:szCs w:val="20"/>
        </w:rPr>
        <w:t xml:space="preserve"> (três) dias úteis, após encerrado o prazo para o encam</w:t>
      </w:r>
      <w:r w:rsidR="00031D36">
        <w:rPr>
          <w:rFonts w:cs="Times New Roman"/>
          <w:bCs/>
          <w:color w:val="000000"/>
          <w:sz w:val="20"/>
          <w:szCs w:val="20"/>
        </w:rPr>
        <w:t>inhamento via sistema ou e-mail.</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Se a menor proposta ofertada for de microempresa, empresa de pequeno porte ou s</w:t>
      </w:r>
      <w:r w:rsidRPr="007754C2">
        <w:rPr>
          <w:sz w:val="20"/>
          <w:szCs w:val="20"/>
        </w:rPr>
        <w:t xml:space="preserve">ociedade cooperativa </w:t>
      </w:r>
      <w:r w:rsidRPr="007754C2">
        <w:rPr>
          <w:color w:val="000000"/>
          <w:sz w:val="20"/>
          <w:szCs w:val="20"/>
        </w:rPr>
        <w:t>e uma vez constatada a existência de alguma restrição no que tange à regularidade fiscal, a mesma será convocada para, no prazo de 2 (dois) dias úteis, após solicitação do Pregoeiro no sistema eletrônico, comprovar a regularização. O prazo poderá ser prorrogado por igual período.</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A não</w:t>
      </w:r>
      <w:r w:rsidR="004B14AB">
        <w:rPr>
          <w:color w:val="000000"/>
          <w:sz w:val="20"/>
          <w:szCs w:val="20"/>
        </w:rPr>
        <w:t xml:space="preserve"> </w:t>
      </w:r>
      <w:r w:rsidRPr="007754C2">
        <w:rPr>
          <w:color w:val="000000"/>
          <w:sz w:val="20"/>
          <w:szCs w:val="20"/>
        </w:rPr>
        <w:t xml:space="preserve">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w:t>
      </w:r>
      <w:r w:rsidRPr="007754C2">
        <w:rPr>
          <w:sz w:val="20"/>
          <w:szCs w:val="20"/>
        </w:rPr>
        <w:t xml:space="preserve">sociedade cooperativa </w:t>
      </w:r>
      <w:r w:rsidRPr="007754C2">
        <w:rPr>
          <w:color w:val="000000"/>
          <w:sz w:val="20"/>
          <w:szCs w:val="20"/>
        </w:rPr>
        <w:t xml:space="preserve">com alguma restrição na documentação fiscal, será concedido o mesmo prazo para regularização.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Havendo necessidade de analisar minuciosamente os documentos exigidos, o Pregoeiro suspenderá a sessão, informando no “chat” a nova data e horário para a continuidade da mesma.</w:t>
      </w:r>
    </w:p>
    <w:p w:rsidR="006615AC"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Será inabilitado o licitante que não comprovar sua habilitação, deixar de </w:t>
      </w:r>
      <w:r w:rsidRPr="003111FF">
        <w:rPr>
          <w:color w:val="000000"/>
          <w:sz w:val="20"/>
          <w:szCs w:val="20"/>
        </w:rPr>
        <w:t>apresentar</w:t>
      </w:r>
      <w:r w:rsidRPr="007754C2">
        <w:rPr>
          <w:color w:val="000000"/>
          <w:sz w:val="20"/>
          <w:szCs w:val="20"/>
        </w:rPr>
        <w:t xml:space="preserve"> quaisquer dos documentos exigidos para a habilitação, ou apresentá-los em desacordo com o e</w:t>
      </w:r>
      <w:r>
        <w:rPr>
          <w:color w:val="000000"/>
          <w:sz w:val="20"/>
          <w:szCs w:val="20"/>
          <w:lang w:eastAsia="en-US"/>
        </w:rPr>
        <w:t>stabelecido neste Edital.</w:t>
      </w:r>
    </w:p>
    <w:p w:rsidR="006615AC" w:rsidRPr="006E7E6F" w:rsidRDefault="006615AC" w:rsidP="008B1BB5">
      <w:pPr>
        <w:numPr>
          <w:ilvl w:val="1"/>
          <w:numId w:val="3"/>
        </w:numPr>
        <w:spacing w:before="120" w:after="120" w:line="276" w:lineRule="auto"/>
        <w:ind w:left="0" w:right="-17" w:firstLine="567"/>
        <w:jc w:val="both"/>
        <w:rPr>
          <w:color w:val="000000"/>
          <w:sz w:val="20"/>
          <w:szCs w:val="20"/>
        </w:rPr>
      </w:pPr>
      <w:r w:rsidRPr="006E7E6F">
        <w:rPr>
          <w:sz w:val="20"/>
          <w:szCs w:val="20"/>
        </w:rPr>
        <w:t xml:space="preserve">O pregoeiro, auxiliado pela equipe de apoio, consultará os sistemas de registros de sanções </w:t>
      </w:r>
      <w:r w:rsidRPr="006E7E6F">
        <w:rPr>
          <w:sz w:val="18"/>
          <w:szCs w:val="18"/>
        </w:rPr>
        <w:t>SICAF, LISTA DE INIDÔNEOS DO TCU</w:t>
      </w:r>
      <w:r w:rsidR="004B14AB" w:rsidRPr="006E7E6F">
        <w:rPr>
          <w:sz w:val="18"/>
          <w:szCs w:val="18"/>
        </w:rPr>
        <w:t xml:space="preserve"> </w:t>
      </w:r>
      <w:r w:rsidR="004B14AB" w:rsidRPr="006E7E6F">
        <w:rPr>
          <w:rFonts w:cs="Times New Roman"/>
          <w:bCs/>
          <w:sz w:val="18"/>
          <w:szCs w:val="20"/>
        </w:rPr>
        <w:t>(</w:t>
      </w:r>
      <w:hyperlink r:id="rId9" w:history="1">
        <w:r w:rsidR="004B14AB" w:rsidRPr="006E7E6F">
          <w:rPr>
            <w:rStyle w:val="Hyperlink"/>
            <w:rFonts w:ascii="Ecofont Vera Sans" w:hAnsi="Ecofont Vera Sans"/>
            <w:sz w:val="20"/>
            <w:szCs w:val="20"/>
          </w:rPr>
          <w:t>https://contas.tcu.gov.br/cadicon/procura</w:t>
        </w:r>
      </w:hyperlink>
      <w:r w:rsidR="004B14AB" w:rsidRPr="006E7E6F">
        <w:rPr>
          <w:rFonts w:ascii="Ecofont Vera Sans" w:hAnsi="Ecofont Vera Sans"/>
          <w:color w:val="0000FF"/>
          <w:sz w:val="20"/>
          <w:szCs w:val="20"/>
        </w:rPr>
        <w:t>)</w:t>
      </w:r>
      <w:r w:rsidRPr="006E7E6F">
        <w:rPr>
          <w:sz w:val="18"/>
          <w:szCs w:val="18"/>
        </w:rPr>
        <w:t>, CNJ</w:t>
      </w:r>
      <w:r w:rsidR="003851FA" w:rsidRPr="006E7E6F">
        <w:rPr>
          <w:sz w:val="18"/>
          <w:szCs w:val="18"/>
        </w:rPr>
        <w:t xml:space="preserve"> </w:t>
      </w:r>
      <w:r w:rsidR="003851FA" w:rsidRPr="006E7E6F">
        <w:rPr>
          <w:rFonts w:cs="Times New Roman"/>
          <w:bCs/>
          <w:sz w:val="18"/>
          <w:szCs w:val="20"/>
        </w:rPr>
        <w:t>(</w:t>
      </w:r>
      <w:hyperlink r:id="rId10" w:history="1">
        <w:r w:rsidR="003851FA" w:rsidRPr="006E7E6F">
          <w:rPr>
            <w:rStyle w:val="Hyperlink"/>
            <w:rFonts w:ascii="Ecofont Vera Sans" w:hAnsi="Ecofont Vera Sans" w:cs="Arial"/>
            <w:sz w:val="20"/>
            <w:szCs w:val="20"/>
          </w:rPr>
          <w:t>www.</w:t>
        </w:r>
        <w:r w:rsidR="003851FA" w:rsidRPr="006E7E6F">
          <w:rPr>
            <w:rStyle w:val="Hyperlink"/>
            <w:rFonts w:ascii="Ecofont Vera Sans" w:hAnsi="Ecofont Vera Sans" w:cs="Arial"/>
            <w:bCs/>
            <w:sz w:val="20"/>
            <w:szCs w:val="20"/>
          </w:rPr>
          <w:t>cnj</w:t>
        </w:r>
        <w:r w:rsidR="003851FA" w:rsidRPr="006E7E6F">
          <w:rPr>
            <w:rStyle w:val="Hyperlink"/>
            <w:rFonts w:ascii="Ecofont Vera Sans" w:hAnsi="Ecofont Vera Sans" w:cs="Arial"/>
            <w:sz w:val="20"/>
            <w:szCs w:val="20"/>
          </w:rPr>
          <w:t>.jus.br/</w:t>
        </w:r>
        <w:r w:rsidR="003851FA" w:rsidRPr="006E7E6F">
          <w:rPr>
            <w:rStyle w:val="Hyperlink"/>
            <w:rFonts w:ascii="Ecofont Vera Sans" w:hAnsi="Ecofont Vera Sans" w:cs="Arial"/>
            <w:bCs/>
            <w:sz w:val="20"/>
            <w:szCs w:val="20"/>
          </w:rPr>
          <w:t>improbidade</w:t>
        </w:r>
        <w:r w:rsidR="003851FA" w:rsidRPr="006E7E6F">
          <w:rPr>
            <w:rStyle w:val="Hyperlink"/>
            <w:rFonts w:ascii="Ecofont Vera Sans" w:hAnsi="Ecofont Vera Sans" w:cs="Arial"/>
            <w:sz w:val="20"/>
            <w:szCs w:val="20"/>
          </w:rPr>
          <w:t>_adm/consultar_requerido.php</w:t>
        </w:r>
      </w:hyperlink>
      <w:r w:rsidR="003851FA" w:rsidRPr="006E7E6F">
        <w:rPr>
          <w:rFonts w:ascii="Ecofont Vera Sans" w:hAnsi="Ecofont Vera Sans" w:cs="Arial"/>
          <w:sz w:val="20"/>
          <w:szCs w:val="20"/>
        </w:rPr>
        <w:t>)</w:t>
      </w:r>
      <w:r w:rsidR="003851FA" w:rsidRPr="006E7E6F">
        <w:rPr>
          <w:rFonts w:cs="Times New Roman"/>
          <w:bCs/>
          <w:sz w:val="20"/>
          <w:szCs w:val="20"/>
        </w:rPr>
        <w:t>, e</w:t>
      </w:r>
      <w:r w:rsidRPr="006E7E6F">
        <w:rPr>
          <w:sz w:val="18"/>
          <w:szCs w:val="18"/>
        </w:rPr>
        <w:t xml:space="preserve"> </w:t>
      </w:r>
      <w:r w:rsidR="003851FA" w:rsidRPr="006E7E6F">
        <w:rPr>
          <w:sz w:val="18"/>
          <w:szCs w:val="18"/>
        </w:rPr>
        <w:t>C</w:t>
      </w:r>
      <w:r w:rsidRPr="006E7E6F">
        <w:rPr>
          <w:sz w:val="18"/>
          <w:szCs w:val="18"/>
        </w:rPr>
        <w:t>EIS</w:t>
      </w:r>
      <w:r w:rsidR="004B14AB" w:rsidRPr="006E7E6F">
        <w:rPr>
          <w:sz w:val="18"/>
          <w:szCs w:val="18"/>
        </w:rPr>
        <w:t xml:space="preserve"> </w:t>
      </w:r>
      <w:r w:rsidR="004B14AB" w:rsidRPr="006E7E6F">
        <w:rPr>
          <w:rFonts w:cs="Times New Roman"/>
          <w:bCs/>
          <w:sz w:val="18"/>
          <w:szCs w:val="20"/>
        </w:rPr>
        <w:t>(</w:t>
      </w:r>
      <w:hyperlink r:id="rId11" w:history="1">
        <w:r w:rsidR="004B14AB" w:rsidRPr="006E7E6F">
          <w:rPr>
            <w:rStyle w:val="Hyperlink"/>
            <w:rFonts w:ascii="Ecofont Vera Sans" w:hAnsi="Ecofont Vera Sans"/>
            <w:sz w:val="20"/>
            <w:szCs w:val="20"/>
          </w:rPr>
          <w:t>www.portaldatransparencia.gov.br/ceis</w:t>
        </w:r>
      </w:hyperlink>
      <w:r w:rsidR="004B14AB" w:rsidRPr="006E7E6F">
        <w:rPr>
          <w:rFonts w:ascii="Ecofont Vera Sans" w:hAnsi="Ecofont Vera Sans"/>
          <w:sz w:val="20"/>
          <w:szCs w:val="20"/>
        </w:rPr>
        <w:t>)</w:t>
      </w:r>
      <w:r w:rsidRPr="006E7E6F">
        <w:rPr>
          <w:sz w:val="20"/>
          <w:szCs w:val="20"/>
        </w:rPr>
        <w:t>, visando aferir eventual sanção aplicada à licitante, cujo efeito torne-a proibida de participar deste certame.</w:t>
      </w:r>
    </w:p>
    <w:p w:rsidR="006615AC" w:rsidRPr="007754C2" w:rsidRDefault="006615AC" w:rsidP="008B1BB5">
      <w:pPr>
        <w:numPr>
          <w:ilvl w:val="1"/>
          <w:numId w:val="3"/>
        </w:numPr>
        <w:spacing w:before="120" w:after="120" w:line="276" w:lineRule="auto"/>
        <w:ind w:left="0" w:right="-17" w:firstLine="567"/>
        <w:jc w:val="both"/>
        <w:rPr>
          <w:color w:val="000000"/>
          <w:sz w:val="20"/>
          <w:szCs w:val="20"/>
          <w:lang w:eastAsia="en-US"/>
        </w:rPr>
      </w:pPr>
      <w:r w:rsidRPr="007754C2">
        <w:rPr>
          <w:color w:val="000000"/>
          <w:sz w:val="20"/>
          <w:szCs w:val="20"/>
          <w:lang w:eastAsia="en-US"/>
        </w:rPr>
        <w:t>No caso de inabilitação, haverá nova verificação, pelo sistema, da eventual ocorrência do empate ficto, previsto nos artigos 44 e 45 da LC nº 123, de 2006, seguindo-se a disciplina antes estabelecida para aceitação da proposta subsequente.</w:t>
      </w:r>
    </w:p>
    <w:p w:rsidR="006615AC" w:rsidRDefault="006615AC" w:rsidP="008B1BB5">
      <w:pPr>
        <w:numPr>
          <w:ilvl w:val="1"/>
          <w:numId w:val="3"/>
        </w:numPr>
        <w:spacing w:before="120" w:after="120" w:line="276" w:lineRule="auto"/>
        <w:ind w:left="0" w:right="-17" w:firstLine="567"/>
        <w:jc w:val="both"/>
        <w:rPr>
          <w:color w:val="000000"/>
          <w:sz w:val="20"/>
          <w:szCs w:val="20"/>
          <w:lang w:eastAsia="en-US"/>
        </w:rPr>
      </w:pPr>
      <w:r w:rsidRPr="007754C2">
        <w:rPr>
          <w:color w:val="000000"/>
          <w:sz w:val="20"/>
          <w:szCs w:val="20"/>
          <w:lang w:eastAsia="en-US"/>
        </w:rPr>
        <w:t>Da sessão pública do Pregão divulgar-se-á Ata no sistema eletrônico.</w:t>
      </w:r>
    </w:p>
    <w:p w:rsidR="00AC275E" w:rsidRPr="007754C2" w:rsidRDefault="00AC275E" w:rsidP="00AC275E">
      <w:pPr>
        <w:spacing w:before="120" w:after="120" w:line="276" w:lineRule="auto"/>
        <w:ind w:right="-17"/>
        <w:jc w:val="both"/>
        <w:rPr>
          <w:color w:val="000000"/>
          <w:sz w:val="20"/>
          <w:szCs w:val="20"/>
          <w:lang w:eastAsia="en-US"/>
        </w:rPr>
      </w:pPr>
    </w:p>
    <w:p w:rsidR="006615AC" w:rsidRPr="007754C2" w:rsidRDefault="006615AC" w:rsidP="003111FF">
      <w:pPr>
        <w:numPr>
          <w:ilvl w:val="0"/>
          <w:numId w:val="3"/>
        </w:numPr>
        <w:spacing w:after="120" w:line="276" w:lineRule="auto"/>
        <w:ind w:right="-17"/>
        <w:jc w:val="both"/>
        <w:rPr>
          <w:b/>
          <w:bCs/>
          <w:color w:val="000000"/>
          <w:sz w:val="20"/>
          <w:szCs w:val="20"/>
          <w:lang w:eastAsia="en-US"/>
        </w:rPr>
      </w:pPr>
      <w:r w:rsidRPr="007754C2">
        <w:rPr>
          <w:b/>
          <w:bCs/>
          <w:color w:val="000000"/>
          <w:sz w:val="20"/>
          <w:szCs w:val="20"/>
          <w:lang w:eastAsia="en-US"/>
        </w:rPr>
        <w:t>DOS RECURSOS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Pr>
          <w:color w:val="000000"/>
          <w:sz w:val="20"/>
          <w:szCs w:val="20"/>
          <w:lang w:eastAsia="en-US"/>
        </w:rPr>
        <w:t>D</w:t>
      </w:r>
      <w:r w:rsidRPr="007754C2">
        <w:rPr>
          <w:color w:val="000000"/>
          <w:sz w:val="20"/>
          <w:szCs w:val="20"/>
          <w:lang w:eastAsia="en-US"/>
        </w:rPr>
        <w:t>eclara</w:t>
      </w:r>
      <w:r>
        <w:rPr>
          <w:color w:val="000000"/>
          <w:sz w:val="20"/>
          <w:szCs w:val="20"/>
          <w:lang w:eastAsia="en-US"/>
        </w:rPr>
        <w:t xml:space="preserve">do o </w:t>
      </w:r>
      <w:r w:rsidRPr="007754C2">
        <w:rPr>
          <w:color w:val="000000"/>
          <w:sz w:val="20"/>
          <w:szCs w:val="20"/>
          <w:lang w:eastAsia="en-US"/>
        </w:rPr>
        <w:t>vencedor e</w:t>
      </w:r>
      <w:r>
        <w:rPr>
          <w:color w:val="000000"/>
          <w:sz w:val="20"/>
          <w:szCs w:val="20"/>
          <w:lang w:eastAsia="en-US"/>
        </w:rPr>
        <w:t xml:space="preserve"> decorrida a fase de regularização fiscal de </w:t>
      </w:r>
      <w:r w:rsidRPr="007754C2">
        <w:rPr>
          <w:color w:val="000000"/>
          <w:sz w:val="20"/>
          <w:szCs w:val="20"/>
          <w:lang w:eastAsia="en-US"/>
        </w:rPr>
        <w:t xml:space="preserve">microempresa, empresa de pequeno porte ou </w:t>
      </w:r>
      <w:r w:rsidRPr="007754C2">
        <w:rPr>
          <w:sz w:val="20"/>
          <w:szCs w:val="20"/>
        </w:rPr>
        <w:t>sociedade cooperativa</w:t>
      </w:r>
      <w:r w:rsidRPr="007754C2">
        <w:rPr>
          <w:color w:val="000000"/>
          <w:sz w:val="20"/>
          <w:szCs w:val="20"/>
          <w:lang w:eastAsia="en-US"/>
        </w:rPr>
        <w:t xml:space="preserve">, se for o caso, </w:t>
      </w:r>
      <w:r>
        <w:rPr>
          <w:color w:val="000000"/>
          <w:sz w:val="20"/>
          <w:szCs w:val="20"/>
          <w:lang w:eastAsia="en-US"/>
        </w:rPr>
        <w:t xml:space="preserve">será </w:t>
      </w:r>
      <w:r w:rsidRPr="007754C2">
        <w:rPr>
          <w:color w:val="000000"/>
          <w:sz w:val="20"/>
          <w:szCs w:val="20"/>
          <w:lang w:eastAsia="en-US"/>
        </w:rPr>
        <w:t>conced</w:t>
      </w:r>
      <w:r>
        <w:rPr>
          <w:color w:val="000000"/>
          <w:sz w:val="20"/>
          <w:szCs w:val="20"/>
          <w:lang w:eastAsia="en-US"/>
        </w:rPr>
        <w:t>ido</w:t>
      </w:r>
      <w:r w:rsidRPr="007754C2">
        <w:rPr>
          <w:color w:val="000000"/>
          <w:sz w:val="20"/>
          <w:szCs w:val="20"/>
          <w:lang w:eastAsia="en-US"/>
        </w:rPr>
        <w:t xml:space="preserve"> o </w:t>
      </w:r>
      <w:r w:rsidRPr="007754C2">
        <w:rPr>
          <w:color w:val="000000"/>
          <w:sz w:val="20"/>
          <w:szCs w:val="20"/>
        </w:rPr>
        <w:t xml:space="preserve">prazo de no mínimo vinte minutos, para que qualquer licitante manifeste a intenção de recorrer, de forma motivada, isto é, indicando contra </w:t>
      </w:r>
      <w:proofErr w:type="gramStart"/>
      <w:r w:rsidRPr="007754C2">
        <w:rPr>
          <w:color w:val="000000"/>
          <w:sz w:val="20"/>
          <w:szCs w:val="20"/>
        </w:rPr>
        <w:t>qual(</w:t>
      </w:r>
      <w:proofErr w:type="gramEnd"/>
      <w:r w:rsidRPr="007754C2">
        <w:rPr>
          <w:color w:val="000000"/>
          <w:sz w:val="20"/>
          <w:szCs w:val="20"/>
        </w:rPr>
        <w:t>is) decisão(ões) pretende recorrer e por quais motivos, em campo próprio do sistema.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lastRenderedPageBreak/>
        <w:t>Havendo quem se manifeste, caberá ao Pregoeiro verificar a tempestividade e a existência de motivação da intenção de recorrer, para decidir se admite ou não o recurso, fundamentadamente.</w:t>
      </w:r>
    </w:p>
    <w:p w:rsidR="006615AC"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Nesse momento o Pregoeiro não adentrará no mérito recursal, mas apenas verificará as condições de admissibilidade do recurso.</w:t>
      </w:r>
    </w:p>
    <w:p w:rsidR="006615AC" w:rsidRPr="005F623C"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5F623C">
        <w:rPr>
          <w:color w:val="000000"/>
          <w:sz w:val="20"/>
          <w:szCs w:val="20"/>
        </w:rPr>
        <w:t>A falta de manifestação motivada do licitante quanto à intenção de recorrer importará a decadência desse direito.</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acolhimento do recurso invalida tão somente os atos insuscetíveis de aproveitamento.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Os autos do processo permanecerão com vista franqueada aos interessados, no endereço constante neste Edital.</w:t>
      </w:r>
    </w:p>
    <w:p w:rsidR="006615AC" w:rsidRPr="007754C2" w:rsidRDefault="006615AC" w:rsidP="003111FF">
      <w:pPr>
        <w:numPr>
          <w:ilvl w:val="0"/>
          <w:numId w:val="3"/>
        </w:numPr>
        <w:spacing w:after="120" w:line="276" w:lineRule="auto"/>
        <w:ind w:right="-17"/>
        <w:jc w:val="both"/>
        <w:rPr>
          <w:b/>
          <w:bCs/>
          <w:color w:val="000000"/>
          <w:sz w:val="20"/>
          <w:szCs w:val="20"/>
        </w:rPr>
      </w:pPr>
      <w:r w:rsidRPr="007754C2">
        <w:rPr>
          <w:b/>
          <w:bCs/>
          <w:color w:val="000000"/>
          <w:sz w:val="20"/>
          <w:szCs w:val="20"/>
        </w:rPr>
        <w:t>DA ADJUDICAÇÃO E HOMOLOGAÇÃO</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Após a fase recursal, constatada a regularidade dos atos praticados, a autoridade competente homologará o procedimento licitatório. </w:t>
      </w:r>
    </w:p>
    <w:p w:rsidR="006615AC" w:rsidRPr="007754C2" w:rsidRDefault="006615AC" w:rsidP="003111FF">
      <w:pPr>
        <w:numPr>
          <w:ilvl w:val="0"/>
          <w:numId w:val="3"/>
        </w:numPr>
        <w:spacing w:after="120" w:line="276" w:lineRule="auto"/>
        <w:ind w:right="-17"/>
        <w:jc w:val="both"/>
        <w:rPr>
          <w:b/>
          <w:bCs/>
          <w:color w:val="000000"/>
          <w:sz w:val="20"/>
          <w:szCs w:val="20"/>
        </w:rPr>
      </w:pPr>
      <w:r w:rsidRPr="007754C2">
        <w:rPr>
          <w:b/>
          <w:bCs/>
          <w:color w:val="000000"/>
          <w:sz w:val="20"/>
          <w:szCs w:val="20"/>
        </w:rPr>
        <w:t xml:space="preserve">DA GARANTIA DE EXECUÇÃO </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adjudicatário, no prazo de </w:t>
      </w:r>
      <w:r w:rsidR="002F4D4A" w:rsidRPr="002F4D4A">
        <w:rPr>
          <w:sz w:val="20"/>
          <w:szCs w:val="20"/>
        </w:rPr>
        <w:t>10</w:t>
      </w:r>
      <w:r w:rsidR="003851FA" w:rsidRPr="002F4D4A">
        <w:rPr>
          <w:sz w:val="20"/>
          <w:szCs w:val="20"/>
        </w:rPr>
        <w:t xml:space="preserve"> </w:t>
      </w:r>
      <w:r w:rsidRPr="002F4D4A">
        <w:rPr>
          <w:sz w:val="20"/>
          <w:szCs w:val="20"/>
        </w:rPr>
        <w:t>(</w:t>
      </w:r>
      <w:r w:rsidR="002F4D4A" w:rsidRPr="002F4D4A">
        <w:rPr>
          <w:sz w:val="20"/>
          <w:szCs w:val="20"/>
        </w:rPr>
        <w:t>dez</w:t>
      </w:r>
      <w:r w:rsidR="00E92F94" w:rsidRPr="002F4D4A">
        <w:rPr>
          <w:sz w:val="20"/>
          <w:szCs w:val="20"/>
        </w:rPr>
        <w:t>) dias</w:t>
      </w:r>
      <w:r w:rsidRPr="002F4D4A">
        <w:rPr>
          <w:sz w:val="20"/>
          <w:szCs w:val="20"/>
        </w:rPr>
        <w:t xml:space="preserve"> </w:t>
      </w:r>
      <w:r w:rsidRPr="007754C2">
        <w:rPr>
          <w:color w:val="000000"/>
          <w:sz w:val="20"/>
          <w:szCs w:val="20"/>
        </w:rPr>
        <w:t xml:space="preserve">após a assinatura do Termo de Contrato, prestará garantia no valor </w:t>
      </w:r>
      <w:r w:rsidRPr="002F4D4A">
        <w:rPr>
          <w:sz w:val="20"/>
          <w:szCs w:val="20"/>
        </w:rPr>
        <w:t xml:space="preserve">correspondente a </w:t>
      </w:r>
      <w:r w:rsidR="003851FA" w:rsidRPr="002F4D4A">
        <w:rPr>
          <w:sz w:val="20"/>
          <w:szCs w:val="20"/>
        </w:rPr>
        <w:t xml:space="preserve">3% </w:t>
      </w:r>
      <w:r w:rsidRPr="002F4D4A">
        <w:rPr>
          <w:i/>
          <w:iCs/>
          <w:sz w:val="20"/>
          <w:szCs w:val="20"/>
        </w:rPr>
        <w:t>(</w:t>
      </w:r>
      <w:r w:rsidR="003851FA" w:rsidRPr="002F4D4A">
        <w:rPr>
          <w:i/>
          <w:iCs/>
          <w:sz w:val="20"/>
          <w:szCs w:val="20"/>
        </w:rPr>
        <w:t>três por cento</w:t>
      </w:r>
      <w:r w:rsidRPr="002F4D4A">
        <w:rPr>
          <w:i/>
          <w:iCs/>
          <w:sz w:val="20"/>
          <w:szCs w:val="20"/>
        </w:rPr>
        <w:t>)</w:t>
      </w:r>
      <w:r w:rsidRPr="002F4D4A">
        <w:rPr>
          <w:sz w:val="20"/>
          <w:szCs w:val="20"/>
        </w:rPr>
        <w:t xml:space="preserve"> do valor </w:t>
      </w:r>
      <w:r w:rsidRPr="007754C2">
        <w:rPr>
          <w:color w:val="000000"/>
          <w:sz w:val="20"/>
          <w:szCs w:val="20"/>
        </w:rPr>
        <w:t>do Contrato, que será liberada de acordo com as condições previstas neste Edital, conforme disposto no art. 56 da Lei nº 8.666, de 1993, desde que cumpridas as obrigações contratuais.</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 xml:space="preserve">O atraso superior a 30 (trinta) dias autoriza a Contratante a promover a retenção dos pagamentos devidos à Contratada, até o limite de </w:t>
      </w:r>
      <w:r w:rsidR="003851FA">
        <w:rPr>
          <w:color w:val="000000"/>
          <w:sz w:val="20"/>
          <w:szCs w:val="20"/>
        </w:rPr>
        <w:t>10</w:t>
      </w:r>
      <w:r w:rsidRPr="007754C2">
        <w:rPr>
          <w:color w:val="000000"/>
          <w:sz w:val="20"/>
          <w:szCs w:val="20"/>
        </w:rPr>
        <w:t>% (</w:t>
      </w:r>
      <w:r w:rsidR="003851FA">
        <w:rPr>
          <w:color w:val="000000"/>
          <w:sz w:val="20"/>
          <w:szCs w:val="20"/>
        </w:rPr>
        <w:t>dez por cento</w:t>
      </w:r>
      <w:r w:rsidRPr="007754C2">
        <w:rPr>
          <w:color w:val="000000"/>
          <w:sz w:val="20"/>
          <w:szCs w:val="20"/>
        </w:rPr>
        <w:t>) do valor do contrato a título de garantia, a serem depositados junto à Caixa Econômica Federal, com correção monetária, em favor da Contratante.</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A validade da garantia, qualquer que seja a modalidade escolhida, deverá abranger um período de mais 3 (três) meses após o término da vigência contratual.</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A garantia assegurará, qualquer que seja a modalidade escolhida, o pagamento de: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Prejuízo</w:t>
      </w:r>
      <w:r w:rsidR="006615AC" w:rsidRPr="007754C2">
        <w:rPr>
          <w:color w:val="000000"/>
          <w:sz w:val="20"/>
          <w:szCs w:val="20"/>
        </w:rPr>
        <w:t xml:space="preserve"> advindo do não cumprimento do objeto do contrato e do não adimplemento das demais obrigações nele previstas;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lastRenderedPageBreak/>
        <w:t xml:space="preserve"> </w:t>
      </w:r>
      <w:r w:rsidRPr="007754C2">
        <w:rPr>
          <w:color w:val="000000"/>
          <w:sz w:val="20"/>
          <w:szCs w:val="20"/>
        </w:rPr>
        <w:t>Prejuízos</w:t>
      </w:r>
      <w:r w:rsidR="006615AC" w:rsidRPr="007754C2">
        <w:rPr>
          <w:color w:val="000000"/>
          <w:sz w:val="20"/>
          <w:szCs w:val="20"/>
        </w:rPr>
        <w:t xml:space="preserve"> causados à Contratante ou a terceiro, decorrentes de culpa ou dolo durante a execução do contrato; </w:t>
      </w:r>
    </w:p>
    <w:p w:rsidR="003851FA" w:rsidRDefault="003851FA" w:rsidP="008B1BB5">
      <w:pPr>
        <w:numPr>
          <w:ilvl w:val="1"/>
          <w:numId w:val="3"/>
        </w:numPr>
        <w:tabs>
          <w:tab w:val="left" w:pos="1440"/>
        </w:tabs>
        <w:autoSpaceDE w:val="0"/>
        <w:snapToGrid w:val="0"/>
        <w:spacing w:before="120" w:after="120" w:line="276" w:lineRule="auto"/>
        <w:ind w:left="0" w:right="-17" w:firstLine="567"/>
        <w:jc w:val="both"/>
        <w:rPr>
          <w:color w:val="000000"/>
          <w:sz w:val="20"/>
          <w:szCs w:val="20"/>
        </w:rPr>
      </w:pPr>
      <w:r w:rsidRPr="003851FA">
        <w:rPr>
          <w:color w:val="000000"/>
          <w:sz w:val="20"/>
          <w:szCs w:val="20"/>
        </w:rPr>
        <w:t xml:space="preserve"> As</w:t>
      </w:r>
      <w:r w:rsidR="006615AC" w:rsidRPr="003851FA">
        <w:rPr>
          <w:color w:val="000000"/>
          <w:sz w:val="20"/>
          <w:szCs w:val="20"/>
        </w:rPr>
        <w:t xml:space="preserve"> multas moratórias e punitivas aplicadas pela Contratante à Contratada;</w:t>
      </w:r>
    </w:p>
    <w:p w:rsidR="006615AC" w:rsidRPr="003851FA" w:rsidRDefault="006615AC" w:rsidP="008B1BB5">
      <w:pPr>
        <w:numPr>
          <w:ilvl w:val="1"/>
          <w:numId w:val="3"/>
        </w:numPr>
        <w:tabs>
          <w:tab w:val="left" w:pos="1440"/>
        </w:tabs>
        <w:autoSpaceDE w:val="0"/>
        <w:snapToGrid w:val="0"/>
        <w:spacing w:before="120" w:after="120" w:line="276" w:lineRule="auto"/>
        <w:ind w:left="0" w:right="-17" w:firstLine="567"/>
        <w:jc w:val="both"/>
        <w:rPr>
          <w:color w:val="000000"/>
          <w:sz w:val="20"/>
          <w:szCs w:val="20"/>
        </w:rPr>
      </w:pPr>
      <w:r w:rsidRPr="003851FA">
        <w:rPr>
          <w:color w:val="000000"/>
          <w:sz w:val="20"/>
          <w:szCs w:val="20"/>
        </w:rPr>
        <w:t>A garantia em dinheiro deverá ser efetuada em favor da Contratante, na Caixa Econômica Federal, com correção monetária.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lang w:eastAsia="en-US"/>
        </w:rPr>
        <w:t>No caso de alteração do valor do contrato, ou prorrogação de sua vigência, a garantia deverá ser readequada ou renovada nas mesmas condições.</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Se o valor da garantia for utilizado total ou parcialmente em pagamento de qualquer obrigação, a Contratada obriga-se a fazer a respectiva reposição no prazo máximo </w:t>
      </w:r>
      <w:r w:rsidRPr="002F1C67">
        <w:rPr>
          <w:sz w:val="20"/>
          <w:szCs w:val="20"/>
        </w:rPr>
        <w:t xml:space="preserve">de </w:t>
      </w:r>
      <w:r w:rsidR="003851FA" w:rsidRPr="002F1C67">
        <w:rPr>
          <w:sz w:val="20"/>
          <w:szCs w:val="20"/>
        </w:rPr>
        <w:t>10</w:t>
      </w:r>
      <w:r w:rsidRPr="002F1C67">
        <w:rPr>
          <w:sz w:val="20"/>
          <w:szCs w:val="20"/>
        </w:rPr>
        <w:t xml:space="preserve"> (</w:t>
      </w:r>
      <w:r w:rsidR="003851FA" w:rsidRPr="002F1C67">
        <w:rPr>
          <w:sz w:val="20"/>
          <w:szCs w:val="20"/>
        </w:rPr>
        <w:t>dez</w:t>
      </w:r>
      <w:r w:rsidRPr="002F1C67">
        <w:rPr>
          <w:sz w:val="20"/>
          <w:szCs w:val="20"/>
        </w:rPr>
        <w:t xml:space="preserve">) dias </w:t>
      </w:r>
      <w:r w:rsidRPr="007754C2">
        <w:rPr>
          <w:color w:val="000000"/>
          <w:sz w:val="20"/>
          <w:szCs w:val="20"/>
        </w:rPr>
        <w:t>úteis, contados da data em que for notificada.</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A Contratante não executará a garantia na ocorrência de uma ou mais das seguintes hipóteses: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Caso</w:t>
      </w:r>
      <w:r w:rsidR="006615AC" w:rsidRPr="007754C2">
        <w:rPr>
          <w:color w:val="000000"/>
          <w:sz w:val="20"/>
          <w:szCs w:val="20"/>
        </w:rPr>
        <w:t xml:space="preserve"> fortuito ou força maior;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Alteração</w:t>
      </w:r>
      <w:r w:rsidR="006615AC" w:rsidRPr="007754C2">
        <w:rPr>
          <w:color w:val="000000"/>
          <w:sz w:val="20"/>
          <w:szCs w:val="20"/>
        </w:rPr>
        <w:t xml:space="preserve">, sem prévia anuência da seguradora, das obrigações contratuais;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Descumprimento</w:t>
      </w:r>
      <w:r w:rsidR="006615AC" w:rsidRPr="007754C2">
        <w:rPr>
          <w:color w:val="000000"/>
          <w:sz w:val="20"/>
          <w:szCs w:val="20"/>
        </w:rPr>
        <w:t xml:space="preserve"> das obrigações pelo contratado decorrentes de atos ou fatos praticados pela Contratante; </w:t>
      </w:r>
    </w:p>
    <w:p w:rsidR="006615AC" w:rsidRPr="007754C2" w:rsidRDefault="003851FA"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Atos</w:t>
      </w:r>
      <w:r w:rsidR="006615AC" w:rsidRPr="007754C2">
        <w:rPr>
          <w:color w:val="000000"/>
          <w:sz w:val="20"/>
          <w:szCs w:val="20"/>
        </w:rPr>
        <w:t xml:space="preserve"> ilícitos dolosos praticados por servidores da Contratante.</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Não serão aceitas garantias que incluam outras isenções de responsabilidade que não as previstas neste item.</w:t>
      </w:r>
    </w:p>
    <w:p w:rsidR="006615AC" w:rsidRPr="007754C2" w:rsidRDefault="006615AC" w:rsidP="008B1BB5">
      <w:pPr>
        <w:numPr>
          <w:ilvl w:val="1"/>
          <w:numId w:val="3"/>
        </w:numPr>
        <w:spacing w:before="120" w:after="120" w:line="276" w:lineRule="auto"/>
        <w:ind w:left="0" w:right="-17" w:firstLine="567"/>
        <w:jc w:val="both"/>
        <w:rPr>
          <w:color w:val="000000"/>
          <w:sz w:val="20"/>
          <w:szCs w:val="20"/>
        </w:rPr>
      </w:pPr>
      <w:r w:rsidRPr="007754C2">
        <w:rPr>
          <w:color w:val="000000"/>
          <w:sz w:val="20"/>
          <w:szCs w:val="20"/>
        </w:rPr>
        <w:t>Será considerada extinta a garantia:</w:t>
      </w:r>
    </w:p>
    <w:p w:rsidR="006615AC" w:rsidRPr="007754C2" w:rsidRDefault="006615AC" w:rsidP="008B1BB5">
      <w:pPr>
        <w:numPr>
          <w:ilvl w:val="2"/>
          <w:numId w:val="3"/>
        </w:numPr>
        <w:tabs>
          <w:tab w:val="left" w:pos="1440"/>
        </w:tabs>
        <w:autoSpaceDE w:val="0"/>
        <w:snapToGrid w:val="0"/>
        <w:spacing w:after="120" w:line="276" w:lineRule="auto"/>
        <w:ind w:left="1134" w:right="-17" w:hanging="283"/>
        <w:jc w:val="both"/>
        <w:rPr>
          <w:color w:val="000000"/>
          <w:sz w:val="20"/>
          <w:szCs w:val="20"/>
        </w:rPr>
      </w:pPr>
      <w:r w:rsidRPr="007754C2">
        <w:rPr>
          <w:color w:val="000000"/>
          <w:sz w:val="20"/>
          <w:szCs w:val="20"/>
        </w:rPr>
        <w:t xml:space="preserve"> </w:t>
      </w:r>
      <w:r w:rsidR="003851FA" w:rsidRPr="007754C2">
        <w:rPr>
          <w:color w:val="000000"/>
          <w:sz w:val="20"/>
          <w:szCs w:val="20"/>
        </w:rPr>
        <w:t>Com</w:t>
      </w:r>
      <w:r w:rsidRPr="007754C2">
        <w:rPr>
          <w:color w:val="000000"/>
          <w:sz w:val="20"/>
          <w:szCs w:val="20"/>
        </w:rPr>
        <w:t xml:space="preserve">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6615AC" w:rsidRDefault="006615AC" w:rsidP="00E92F94">
      <w:pPr>
        <w:numPr>
          <w:ilvl w:val="2"/>
          <w:numId w:val="3"/>
        </w:numPr>
        <w:spacing w:after="120" w:line="276" w:lineRule="auto"/>
        <w:ind w:left="1418" w:right="-17"/>
        <w:jc w:val="both"/>
        <w:rPr>
          <w:color w:val="000000"/>
          <w:sz w:val="20"/>
          <w:szCs w:val="20"/>
        </w:rPr>
      </w:pPr>
      <w:r w:rsidRPr="007754C2">
        <w:rPr>
          <w:color w:val="000000"/>
          <w:sz w:val="20"/>
          <w:szCs w:val="20"/>
        </w:rPr>
        <w:t xml:space="preserve"> </w:t>
      </w:r>
      <w:r w:rsidR="003851FA" w:rsidRPr="007754C2">
        <w:rPr>
          <w:color w:val="000000"/>
          <w:sz w:val="20"/>
          <w:szCs w:val="20"/>
        </w:rPr>
        <w:t>No</w:t>
      </w:r>
      <w:r w:rsidRPr="007754C2">
        <w:rPr>
          <w:color w:val="000000"/>
          <w:sz w:val="20"/>
          <w:szCs w:val="20"/>
        </w:rPr>
        <w:t xml:space="preserve"> prazo de 90 (noventa) após o término da vigência, caso a Contratante não comunique a ocorrência de sinistros.</w:t>
      </w:r>
    </w:p>
    <w:p w:rsidR="006615AC" w:rsidRPr="007754C2" w:rsidRDefault="006615AC" w:rsidP="00C65F43">
      <w:pPr>
        <w:numPr>
          <w:ilvl w:val="0"/>
          <w:numId w:val="3"/>
        </w:numPr>
        <w:spacing w:after="120" w:line="276" w:lineRule="auto"/>
        <w:ind w:right="-17"/>
        <w:jc w:val="both"/>
        <w:rPr>
          <w:color w:val="000000"/>
          <w:sz w:val="20"/>
          <w:szCs w:val="20"/>
        </w:rPr>
      </w:pPr>
      <w:r w:rsidRPr="007754C2">
        <w:rPr>
          <w:b/>
          <w:bCs/>
          <w:color w:val="000000"/>
          <w:sz w:val="20"/>
          <w:szCs w:val="20"/>
        </w:rPr>
        <w:t>DO TERMO DE CONTRATO OU INSTRUMENTO EQUIVALENTE</w:t>
      </w:r>
    </w:p>
    <w:p w:rsidR="006615AC" w:rsidRPr="005F623C" w:rsidRDefault="006615AC" w:rsidP="008B1BB5">
      <w:pPr>
        <w:numPr>
          <w:ilvl w:val="1"/>
          <w:numId w:val="3"/>
        </w:numPr>
        <w:spacing w:before="120" w:after="120" w:line="276" w:lineRule="auto"/>
        <w:ind w:left="0" w:right="-17" w:firstLine="567"/>
        <w:jc w:val="both"/>
        <w:rPr>
          <w:color w:val="000000"/>
          <w:sz w:val="20"/>
          <w:szCs w:val="20"/>
        </w:rPr>
      </w:pPr>
      <w:r w:rsidRPr="005F623C">
        <w:rPr>
          <w:color w:val="000000"/>
          <w:sz w:val="20"/>
          <w:szCs w:val="20"/>
        </w:rPr>
        <w:t>Após a homologação da licitação, será firmado Termo de Contrato ou aceito instrumento equivalente (Nota de Empenho/Carta Contrato/Autorização).</w:t>
      </w:r>
      <w:r w:rsidR="003851FA" w:rsidRPr="005F623C">
        <w:rPr>
          <w:color w:val="000000"/>
          <w:sz w:val="20"/>
          <w:szCs w:val="20"/>
        </w:rPr>
        <w:t xml:space="preserve"> </w:t>
      </w:r>
      <w:r w:rsidRPr="005F623C">
        <w:rPr>
          <w:color w:val="000000"/>
          <w:sz w:val="20"/>
          <w:szCs w:val="20"/>
        </w:rPr>
        <w:t xml:space="preserve">O prazo de vigência da contratação é de </w:t>
      </w:r>
      <w:r w:rsidR="003851FA" w:rsidRPr="005F623C">
        <w:rPr>
          <w:color w:val="000000"/>
          <w:sz w:val="20"/>
          <w:szCs w:val="20"/>
        </w:rPr>
        <w:t>12 (doze) meses contados d</w:t>
      </w:r>
      <w:r w:rsidRPr="005F623C">
        <w:rPr>
          <w:color w:val="000000"/>
          <w:sz w:val="20"/>
          <w:szCs w:val="20"/>
        </w:rPr>
        <w:t>a</w:t>
      </w:r>
      <w:r w:rsidR="003851FA" w:rsidRPr="005F623C">
        <w:rPr>
          <w:color w:val="000000"/>
          <w:sz w:val="20"/>
          <w:szCs w:val="20"/>
        </w:rPr>
        <w:t xml:space="preserve"> </w:t>
      </w:r>
      <w:r w:rsidR="003851FA" w:rsidRPr="005F623C">
        <w:rPr>
          <w:rFonts w:cs="Times New Roman"/>
          <w:bCs/>
          <w:iCs/>
          <w:color w:val="000000"/>
          <w:sz w:val="20"/>
          <w:szCs w:val="20"/>
        </w:rPr>
        <w:t>publicação do extrato do contrato no Diário Oficial da União,</w:t>
      </w:r>
      <w:r w:rsidRPr="005F623C">
        <w:rPr>
          <w:color w:val="000000"/>
          <w:sz w:val="20"/>
          <w:szCs w:val="20"/>
        </w:rPr>
        <w:t xml:space="preserve"> prorrogável na forma do art. 57, § 1°, da Lei n° 8.666/93.</w:t>
      </w:r>
    </w:p>
    <w:p w:rsidR="006615AC" w:rsidRPr="005F623C" w:rsidRDefault="006615AC" w:rsidP="00E80C2A">
      <w:pPr>
        <w:pStyle w:val="PargrafodaLista"/>
        <w:numPr>
          <w:ilvl w:val="1"/>
          <w:numId w:val="3"/>
        </w:numPr>
        <w:spacing w:before="240" w:after="240" w:line="276" w:lineRule="auto"/>
        <w:contextualSpacing w:val="0"/>
        <w:jc w:val="both"/>
        <w:rPr>
          <w:color w:val="000000"/>
          <w:sz w:val="20"/>
          <w:szCs w:val="20"/>
        </w:rPr>
      </w:pPr>
      <w:r w:rsidRPr="005F623C">
        <w:rPr>
          <w:color w:val="000000"/>
          <w:sz w:val="20"/>
          <w:szCs w:val="20"/>
        </w:rPr>
        <w:t xml:space="preserve">Previamente à contratação, será realizada consulta ao SICAF, pela contratante, para identificar possível proibição de contratar com o Poder Público. </w:t>
      </w:r>
    </w:p>
    <w:p w:rsidR="006615AC" w:rsidRPr="00CC3FEB" w:rsidRDefault="006615AC" w:rsidP="00E80C2A">
      <w:pPr>
        <w:numPr>
          <w:ilvl w:val="2"/>
          <w:numId w:val="3"/>
        </w:numPr>
        <w:tabs>
          <w:tab w:val="left" w:pos="1440"/>
        </w:tabs>
        <w:autoSpaceDE w:val="0"/>
        <w:snapToGrid w:val="0"/>
        <w:spacing w:before="240" w:after="240" w:line="276" w:lineRule="auto"/>
        <w:ind w:left="567" w:firstLine="284"/>
        <w:jc w:val="both"/>
        <w:rPr>
          <w:color w:val="000000"/>
          <w:sz w:val="20"/>
          <w:szCs w:val="20"/>
        </w:rPr>
      </w:pPr>
      <w:r w:rsidRPr="00CC3FEB">
        <w:rPr>
          <w:color w:val="000000"/>
          <w:sz w:val="20"/>
          <w:szCs w:val="20"/>
        </w:rPr>
        <w:t xml:space="preserve">O adjudicatário terá o </w:t>
      </w:r>
      <w:r w:rsidRPr="005F623C">
        <w:rPr>
          <w:sz w:val="20"/>
          <w:szCs w:val="20"/>
        </w:rPr>
        <w:t xml:space="preserve">prazo de </w:t>
      </w:r>
      <w:r w:rsidR="003851FA" w:rsidRPr="005F623C">
        <w:rPr>
          <w:sz w:val="20"/>
          <w:szCs w:val="20"/>
        </w:rPr>
        <w:t xml:space="preserve">05 </w:t>
      </w:r>
      <w:r w:rsidRPr="005F623C">
        <w:rPr>
          <w:iCs/>
          <w:sz w:val="20"/>
          <w:szCs w:val="20"/>
        </w:rPr>
        <w:t>(</w:t>
      </w:r>
      <w:r w:rsidR="003851FA" w:rsidRPr="005F623C">
        <w:rPr>
          <w:iCs/>
          <w:sz w:val="20"/>
          <w:szCs w:val="20"/>
        </w:rPr>
        <w:t>cinco</w:t>
      </w:r>
      <w:r w:rsidRPr="005F623C">
        <w:rPr>
          <w:iCs/>
          <w:sz w:val="20"/>
          <w:szCs w:val="20"/>
        </w:rPr>
        <w:t>)</w:t>
      </w:r>
      <w:r w:rsidRPr="005F623C">
        <w:rPr>
          <w:sz w:val="20"/>
          <w:szCs w:val="20"/>
        </w:rPr>
        <w:t xml:space="preserve"> dias úteis, contados </w:t>
      </w:r>
      <w:r w:rsidRPr="00CC3FEB">
        <w:rPr>
          <w:color w:val="000000"/>
          <w:sz w:val="20"/>
          <w:szCs w:val="20"/>
        </w:rPr>
        <w:t xml:space="preserve">a partir da data de sua convocação, para assinar o Termo de Contrato ou aceitar o instrumento equivalente, conforme o caso, sob pena de decair do direito à contratação, sem prejuízo das sanções previstas neste Edital. </w:t>
      </w:r>
    </w:p>
    <w:p w:rsidR="006615AC" w:rsidRPr="007754C2" w:rsidRDefault="006615AC" w:rsidP="00E80C2A">
      <w:pPr>
        <w:numPr>
          <w:ilvl w:val="2"/>
          <w:numId w:val="3"/>
        </w:numPr>
        <w:tabs>
          <w:tab w:val="left" w:pos="1440"/>
        </w:tabs>
        <w:autoSpaceDE w:val="0"/>
        <w:snapToGrid w:val="0"/>
        <w:spacing w:before="240" w:after="240" w:line="276" w:lineRule="auto"/>
        <w:ind w:left="567" w:firstLine="284"/>
        <w:jc w:val="both"/>
        <w:rPr>
          <w:color w:val="000000"/>
          <w:sz w:val="20"/>
          <w:szCs w:val="20"/>
        </w:rPr>
      </w:pPr>
      <w:r w:rsidRPr="00CC3FEB">
        <w:rPr>
          <w:color w:val="000000"/>
          <w:sz w:val="20"/>
          <w:szCs w:val="20"/>
        </w:rPr>
        <w:lastRenderedPageBreak/>
        <w:t>Alternativamente à convocação para comparecer perante o órgão ou entidade</w:t>
      </w:r>
      <w:r w:rsidR="003851FA">
        <w:rPr>
          <w:color w:val="000000"/>
          <w:sz w:val="20"/>
          <w:szCs w:val="20"/>
        </w:rPr>
        <w:t xml:space="preserve"> </w:t>
      </w:r>
      <w:r w:rsidRPr="00CC3FEB">
        <w:rPr>
          <w:color w:val="000000"/>
          <w:sz w:val="20"/>
          <w:szCs w:val="20"/>
        </w:rPr>
        <w:t xml:space="preserve">para a assinatura do Termo de Contrato ou aceite do instrumento equivalente, a Administração poderá encaminhá-lo para assinatura ou aceite do adjudicatário, mediante correspondência postal com aviso de recebimento (AR) ou meio eletrônico, para que seja assinado ou aceito no </w:t>
      </w:r>
      <w:r w:rsidRPr="005F623C">
        <w:rPr>
          <w:sz w:val="20"/>
          <w:szCs w:val="20"/>
        </w:rPr>
        <w:t xml:space="preserve">prazo de </w:t>
      </w:r>
      <w:r w:rsidR="003851FA" w:rsidRPr="005F623C">
        <w:rPr>
          <w:sz w:val="20"/>
          <w:szCs w:val="20"/>
        </w:rPr>
        <w:t>05</w:t>
      </w:r>
      <w:r w:rsidRPr="005F623C">
        <w:rPr>
          <w:sz w:val="20"/>
          <w:szCs w:val="20"/>
        </w:rPr>
        <w:t xml:space="preserve"> (</w:t>
      </w:r>
      <w:r w:rsidR="003851FA" w:rsidRPr="005F623C">
        <w:rPr>
          <w:sz w:val="20"/>
          <w:szCs w:val="20"/>
        </w:rPr>
        <w:t>cinco</w:t>
      </w:r>
      <w:r w:rsidRPr="005F623C">
        <w:rPr>
          <w:sz w:val="20"/>
          <w:szCs w:val="20"/>
        </w:rPr>
        <w:t xml:space="preserve">) dias, a </w:t>
      </w:r>
      <w:r w:rsidRPr="00CC3FEB">
        <w:rPr>
          <w:color w:val="000000"/>
          <w:sz w:val="20"/>
          <w:szCs w:val="20"/>
        </w:rPr>
        <w:t>contar da data de seu recebimento</w:t>
      </w:r>
      <w:r w:rsidR="005F623C">
        <w:rPr>
          <w:color w:val="000000"/>
          <w:sz w:val="20"/>
          <w:szCs w:val="20"/>
        </w:rPr>
        <w:t>.</w:t>
      </w:r>
    </w:p>
    <w:p w:rsidR="006615AC" w:rsidRPr="007754C2" w:rsidRDefault="006615AC" w:rsidP="00E80C2A">
      <w:pPr>
        <w:numPr>
          <w:ilvl w:val="1"/>
          <w:numId w:val="3"/>
        </w:numPr>
        <w:spacing w:before="120" w:after="120" w:line="276" w:lineRule="auto"/>
        <w:ind w:left="0" w:right="-17" w:firstLine="567"/>
        <w:jc w:val="both"/>
        <w:rPr>
          <w:color w:val="000000"/>
          <w:sz w:val="20"/>
          <w:szCs w:val="20"/>
        </w:rPr>
      </w:pPr>
      <w:r w:rsidRPr="007754C2">
        <w:rPr>
          <w:color w:val="000000"/>
          <w:sz w:val="20"/>
          <w:szCs w:val="20"/>
        </w:rPr>
        <w:t>O prazo previsto no subitem anterior poderá ser prorrogado, por igual período, por solicitação justificada do adjudicatário e aceita pela Administração.</w:t>
      </w:r>
    </w:p>
    <w:p w:rsidR="006615AC" w:rsidRPr="005F623C" w:rsidRDefault="006615AC" w:rsidP="00E80C2A">
      <w:pPr>
        <w:numPr>
          <w:ilvl w:val="1"/>
          <w:numId w:val="3"/>
        </w:numPr>
        <w:spacing w:before="120" w:after="120" w:line="276" w:lineRule="auto"/>
        <w:ind w:left="0" w:right="-17" w:firstLine="567"/>
        <w:jc w:val="both"/>
        <w:rPr>
          <w:color w:val="000000"/>
          <w:sz w:val="20"/>
          <w:szCs w:val="20"/>
        </w:rPr>
      </w:pPr>
      <w:r w:rsidRPr="005F623C">
        <w:rPr>
          <w:color w:val="000000"/>
          <w:sz w:val="20"/>
          <w:szCs w:val="20"/>
        </w:rPr>
        <w:t>Antes da assinatura do Termo de Contrato ou aceite do instrumento equivalente, a Administração realizará consulta “</w:t>
      </w:r>
      <w:proofErr w:type="spellStart"/>
      <w:r w:rsidRPr="005F623C">
        <w:rPr>
          <w:color w:val="000000"/>
          <w:sz w:val="20"/>
          <w:szCs w:val="20"/>
        </w:rPr>
        <w:t>on</w:t>
      </w:r>
      <w:proofErr w:type="spellEnd"/>
      <w:r w:rsidRPr="005F623C">
        <w:rPr>
          <w:color w:val="000000"/>
          <w:sz w:val="20"/>
          <w:szCs w:val="20"/>
        </w:rPr>
        <w:t xml:space="preserve"> </w:t>
      </w:r>
      <w:proofErr w:type="spellStart"/>
      <w:r w:rsidRPr="005F623C">
        <w:rPr>
          <w:color w:val="000000"/>
          <w:sz w:val="20"/>
          <w:szCs w:val="20"/>
        </w:rPr>
        <w:t>line</w:t>
      </w:r>
      <w:proofErr w:type="spellEnd"/>
      <w:r w:rsidRPr="005F623C">
        <w:rPr>
          <w:color w:val="000000"/>
          <w:sz w:val="20"/>
          <w:szCs w:val="20"/>
        </w:rPr>
        <w:t xml:space="preserve">” ao SICAF, cujo resultado será anexado aos autos do processo. </w:t>
      </w:r>
    </w:p>
    <w:p w:rsidR="006615AC" w:rsidRPr="007754C2" w:rsidRDefault="006615AC" w:rsidP="00E80C2A">
      <w:pPr>
        <w:numPr>
          <w:ilvl w:val="1"/>
          <w:numId w:val="3"/>
        </w:numPr>
        <w:spacing w:before="120" w:after="120" w:line="276" w:lineRule="auto"/>
        <w:ind w:left="0" w:right="-17" w:firstLine="567"/>
        <w:jc w:val="both"/>
        <w:rPr>
          <w:color w:val="000000"/>
          <w:sz w:val="20"/>
          <w:szCs w:val="20"/>
        </w:rPr>
      </w:pPr>
      <w:r w:rsidRPr="007754C2">
        <w:rPr>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615AC" w:rsidRPr="007754C2" w:rsidRDefault="006615AC" w:rsidP="00E80C2A">
      <w:pPr>
        <w:numPr>
          <w:ilvl w:val="0"/>
          <w:numId w:val="3"/>
        </w:numPr>
        <w:spacing w:after="120" w:line="276" w:lineRule="auto"/>
        <w:ind w:right="-17"/>
        <w:jc w:val="both"/>
        <w:rPr>
          <w:b/>
          <w:bCs/>
          <w:color w:val="000000"/>
          <w:sz w:val="20"/>
          <w:szCs w:val="20"/>
        </w:rPr>
      </w:pPr>
      <w:r w:rsidRPr="007754C2">
        <w:rPr>
          <w:b/>
          <w:bCs/>
          <w:color w:val="000000"/>
          <w:sz w:val="20"/>
          <w:szCs w:val="20"/>
        </w:rPr>
        <w:t>DO REAJUSTE</w:t>
      </w:r>
    </w:p>
    <w:p w:rsidR="006615AC" w:rsidRPr="007754C2" w:rsidRDefault="006615AC" w:rsidP="00E80C2A">
      <w:pPr>
        <w:numPr>
          <w:ilvl w:val="1"/>
          <w:numId w:val="3"/>
        </w:numPr>
        <w:spacing w:before="120" w:after="120" w:line="276" w:lineRule="auto"/>
        <w:ind w:left="0" w:right="-17" w:firstLine="567"/>
        <w:jc w:val="both"/>
        <w:rPr>
          <w:color w:val="000000"/>
          <w:sz w:val="20"/>
          <w:szCs w:val="20"/>
        </w:rPr>
      </w:pPr>
      <w:r>
        <w:rPr>
          <w:color w:val="000000"/>
          <w:sz w:val="20"/>
          <w:szCs w:val="20"/>
        </w:rPr>
        <w:t>O preço é fixo e irreajustável.</w:t>
      </w:r>
    </w:p>
    <w:p w:rsidR="006615AC" w:rsidRPr="007754C2" w:rsidRDefault="006615AC" w:rsidP="00E80C2A">
      <w:pPr>
        <w:numPr>
          <w:ilvl w:val="0"/>
          <w:numId w:val="3"/>
        </w:numPr>
        <w:spacing w:after="120" w:line="276" w:lineRule="auto"/>
        <w:ind w:right="-17"/>
        <w:jc w:val="both"/>
        <w:rPr>
          <w:b/>
          <w:bCs/>
          <w:sz w:val="20"/>
          <w:szCs w:val="20"/>
        </w:rPr>
      </w:pPr>
      <w:r w:rsidRPr="007754C2">
        <w:rPr>
          <w:b/>
          <w:bCs/>
          <w:sz w:val="20"/>
          <w:szCs w:val="20"/>
        </w:rPr>
        <w:t>DA ENTREGA E DO RECEBIMENTO DO OBJETO E DA FISCALIZAÇÃO</w:t>
      </w:r>
    </w:p>
    <w:p w:rsidR="006615AC" w:rsidRDefault="006615AC" w:rsidP="00E80C2A">
      <w:pPr>
        <w:numPr>
          <w:ilvl w:val="1"/>
          <w:numId w:val="3"/>
        </w:numPr>
        <w:spacing w:before="120" w:after="120" w:line="276" w:lineRule="auto"/>
        <w:ind w:left="0" w:right="-17" w:firstLine="567"/>
        <w:jc w:val="both"/>
        <w:rPr>
          <w:sz w:val="20"/>
          <w:szCs w:val="20"/>
        </w:rPr>
      </w:pPr>
      <w:r w:rsidRPr="007754C2">
        <w:rPr>
          <w:sz w:val="20"/>
          <w:szCs w:val="20"/>
          <w:lang w:eastAsia="en-US"/>
        </w:rPr>
        <w:t>Os critérios de recebimento e aceitação do objeto e de fiscalização estão previstos no Termo de Referência</w:t>
      </w:r>
      <w:r>
        <w:rPr>
          <w:sz w:val="20"/>
          <w:szCs w:val="20"/>
          <w:lang w:eastAsia="en-US"/>
        </w:rPr>
        <w:t>.</w:t>
      </w:r>
    </w:p>
    <w:p w:rsidR="006615AC" w:rsidRPr="00FE56B1" w:rsidRDefault="006615AC" w:rsidP="00E80C2A">
      <w:pPr>
        <w:numPr>
          <w:ilvl w:val="0"/>
          <w:numId w:val="3"/>
        </w:numPr>
        <w:spacing w:after="120" w:line="276" w:lineRule="auto"/>
        <w:ind w:right="-17"/>
        <w:jc w:val="both"/>
        <w:rPr>
          <w:sz w:val="20"/>
          <w:szCs w:val="20"/>
        </w:rPr>
      </w:pPr>
      <w:r w:rsidRPr="00FE56B1">
        <w:rPr>
          <w:b/>
          <w:bCs/>
          <w:color w:val="000000"/>
          <w:sz w:val="20"/>
          <w:szCs w:val="20"/>
          <w:lang w:eastAsia="en-US"/>
        </w:rPr>
        <w:t xml:space="preserve"> DAS OBRIGAÇÕES DA CONTRATANTE E DA CONTRATADA</w:t>
      </w:r>
    </w:p>
    <w:p w:rsidR="006615AC" w:rsidRPr="007754C2" w:rsidRDefault="006615AC" w:rsidP="00E80C2A">
      <w:pPr>
        <w:numPr>
          <w:ilvl w:val="1"/>
          <w:numId w:val="3"/>
        </w:numPr>
        <w:spacing w:before="120" w:after="120" w:line="276" w:lineRule="auto"/>
        <w:ind w:left="0" w:right="-17" w:firstLine="567"/>
        <w:jc w:val="both"/>
        <w:rPr>
          <w:b/>
          <w:bCs/>
          <w:color w:val="000000"/>
          <w:sz w:val="20"/>
          <w:szCs w:val="20"/>
        </w:rPr>
      </w:pPr>
      <w:r w:rsidRPr="007754C2">
        <w:rPr>
          <w:color w:val="000000"/>
          <w:sz w:val="20"/>
          <w:szCs w:val="20"/>
          <w:lang w:eastAsia="en-US"/>
        </w:rPr>
        <w:t>As obrigações da Contratante e da Contratada são as estabelecidas no Termo de Referência.</w:t>
      </w:r>
    </w:p>
    <w:p w:rsidR="006615AC" w:rsidRPr="007754C2" w:rsidRDefault="006615AC" w:rsidP="00E80C2A">
      <w:pPr>
        <w:numPr>
          <w:ilvl w:val="0"/>
          <w:numId w:val="3"/>
        </w:numPr>
        <w:spacing w:after="120" w:line="276" w:lineRule="auto"/>
        <w:ind w:right="-17"/>
        <w:jc w:val="both"/>
        <w:rPr>
          <w:b/>
          <w:bCs/>
          <w:color w:val="000000"/>
          <w:sz w:val="20"/>
          <w:szCs w:val="20"/>
        </w:rPr>
      </w:pPr>
      <w:r w:rsidRPr="007754C2">
        <w:rPr>
          <w:b/>
          <w:bCs/>
          <w:color w:val="000000"/>
          <w:sz w:val="20"/>
          <w:szCs w:val="20"/>
        </w:rPr>
        <w:t>DO PAGAMENTO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7754C2">
        <w:rPr>
          <w:color w:val="000000"/>
          <w:sz w:val="20"/>
          <w:szCs w:val="20"/>
        </w:rPr>
        <w:t xml:space="preserve">O pagamento será efetuado pela Contratante no prazo de </w:t>
      </w:r>
      <w:r w:rsidR="003851FA">
        <w:rPr>
          <w:color w:val="000000"/>
          <w:sz w:val="20"/>
          <w:szCs w:val="20"/>
        </w:rPr>
        <w:t>30</w:t>
      </w:r>
      <w:r w:rsidRPr="007754C2">
        <w:rPr>
          <w:color w:val="000000"/>
          <w:sz w:val="20"/>
          <w:szCs w:val="20"/>
        </w:rPr>
        <w:t xml:space="preserve"> (</w:t>
      </w:r>
      <w:r w:rsidR="003851FA">
        <w:rPr>
          <w:color w:val="000000"/>
          <w:sz w:val="20"/>
          <w:szCs w:val="20"/>
        </w:rPr>
        <w:t>trinta</w:t>
      </w:r>
      <w:r w:rsidRPr="007754C2">
        <w:rPr>
          <w:color w:val="000000"/>
          <w:sz w:val="20"/>
          <w:szCs w:val="20"/>
        </w:rPr>
        <w:t xml:space="preserve">) dias, contados da apresentação da Nota Fiscal/Fatura contendo </w:t>
      </w:r>
      <w:r w:rsidRPr="007754C2">
        <w:rPr>
          <w:color w:val="000000"/>
          <w:sz w:val="20"/>
          <w:szCs w:val="20"/>
          <w:lang w:eastAsia="en-US"/>
        </w:rPr>
        <w:t>o detalhamento dos serviços executados e os materiais empregados</w:t>
      </w:r>
      <w:r>
        <w:rPr>
          <w:color w:val="000000"/>
          <w:sz w:val="20"/>
          <w:szCs w:val="20"/>
          <w:lang w:eastAsia="en-US"/>
        </w:rPr>
        <w:t xml:space="preserve">, </w:t>
      </w:r>
      <w:r w:rsidRPr="00CC3FEB">
        <w:rPr>
          <w:color w:val="000000"/>
          <w:sz w:val="20"/>
          <w:szCs w:val="20"/>
          <w:lang w:eastAsia="en-US"/>
        </w:rPr>
        <w:t>através de ordem bancária, para crédito em banco, agência e conta-corrente indicados pelo contratado.</w:t>
      </w:r>
    </w:p>
    <w:p w:rsidR="006615AC" w:rsidRPr="00FD10E0" w:rsidRDefault="006615AC" w:rsidP="00E80C2A">
      <w:pPr>
        <w:numPr>
          <w:ilvl w:val="1"/>
          <w:numId w:val="3"/>
        </w:numPr>
        <w:spacing w:before="120" w:after="120" w:line="276" w:lineRule="auto"/>
        <w:ind w:left="0" w:right="-17" w:firstLine="567"/>
        <w:jc w:val="both"/>
        <w:rPr>
          <w:sz w:val="20"/>
          <w:szCs w:val="20"/>
        </w:rPr>
      </w:pPr>
      <w:r w:rsidRPr="00FD10E0">
        <w:rPr>
          <w:sz w:val="20"/>
          <w:szCs w:val="20"/>
          <w:lang w:eastAsia="en-US"/>
        </w:rPr>
        <w:t xml:space="preserve">Os pagamentos decorrentes de despesas cujos valores não </w:t>
      </w:r>
      <w:r w:rsidRPr="008B1BB5">
        <w:rPr>
          <w:color w:val="000000"/>
          <w:sz w:val="20"/>
          <w:szCs w:val="20"/>
        </w:rPr>
        <w:t>ultrapassem</w:t>
      </w:r>
      <w:r w:rsidRPr="00FD10E0">
        <w:rPr>
          <w:sz w:val="20"/>
          <w:szCs w:val="20"/>
          <w:lang w:eastAsia="en-US"/>
        </w:rPr>
        <w:t xml:space="preserve"> o limite </w:t>
      </w:r>
      <w:r w:rsidRPr="00FD10E0">
        <w:rPr>
          <w:sz w:val="20"/>
          <w:szCs w:val="20"/>
        </w:rPr>
        <w:t>de que trata o inciso II do art. 24</w:t>
      </w:r>
      <w:r w:rsidRPr="00FD10E0">
        <w:rPr>
          <w:sz w:val="20"/>
          <w:szCs w:val="20"/>
          <w:lang w:eastAsia="en-US"/>
        </w:rPr>
        <w:t xml:space="preserve"> da Lei 8.666, de 1993, deverão ser efetuados no prazo de até 5 (cinco) dias úteis, contados da data da apresentação da Nota Fiscal/Fatura, nos termos do art. 5º, § 3º, da Lei nº 8.666, de 1993.</w:t>
      </w:r>
    </w:p>
    <w:p w:rsidR="006615AC" w:rsidRPr="007754C2" w:rsidRDefault="006615AC" w:rsidP="00E80C2A">
      <w:pPr>
        <w:numPr>
          <w:ilvl w:val="1"/>
          <w:numId w:val="3"/>
        </w:numPr>
        <w:spacing w:before="120" w:after="120" w:line="276" w:lineRule="auto"/>
        <w:ind w:left="0" w:right="-17" w:firstLine="567"/>
        <w:jc w:val="both"/>
        <w:rPr>
          <w:color w:val="000000"/>
          <w:sz w:val="20"/>
          <w:szCs w:val="20"/>
        </w:rPr>
      </w:pPr>
      <w:r w:rsidRPr="00FD10E0">
        <w:rPr>
          <w:sz w:val="20"/>
          <w:szCs w:val="20"/>
          <w:lang w:eastAsia="en-US"/>
        </w:rPr>
        <w:t>A apresentação da Nota Fiscal/Fatura deverá ocorrer no prazo de</w:t>
      </w:r>
      <w:r w:rsidR="005F623C" w:rsidRPr="00FD10E0">
        <w:rPr>
          <w:sz w:val="20"/>
          <w:szCs w:val="20"/>
          <w:lang w:eastAsia="en-US"/>
        </w:rPr>
        <w:t xml:space="preserve"> </w:t>
      </w:r>
      <w:r w:rsidR="003851FA">
        <w:rPr>
          <w:sz w:val="20"/>
          <w:szCs w:val="20"/>
          <w:lang w:eastAsia="en-US"/>
        </w:rPr>
        <w:t>10</w:t>
      </w:r>
      <w:r w:rsidRPr="00FD10E0">
        <w:rPr>
          <w:sz w:val="20"/>
          <w:szCs w:val="20"/>
          <w:lang w:eastAsia="en-US"/>
        </w:rPr>
        <w:t xml:space="preserve"> (</w:t>
      </w:r>
      <w:r w:rsidR="003851FA">
        <w:rPr>
          <w:sz w:val="20"/>
          <w:szCs w:val="20"/>
          <w:lang w:eastAsia="en-US"/>
        </w:rPr>
        <w:t>dez</w:t>
      </w:r>
      <w:r w:rsidRPr="00FD10E0">
        <w:rPr>
          <w:sz w:val="20"/>
          <w:szCs w:val="20"/>
          <w:lang w:eastAsia="en-US"/>
        </w:rPr>
        <w:t>) dias, contado d</w:t>
      </w:r>
      <w:r w:rsidRPr="00FD10E0">
        <w:rPr>
          <w:sz w:val="20"/>
          <w:szCs w:val="20"/>
        </w:rPr>
        <w:t xml:space="preserve">a data </w:t>
      </w:r>
      <w:r w:rsidRPr="007754C2">
        <w:rPr>
          <w:color w:val="000000"/>
          <w:sz w:val="20"/>
          <w:szCs w:val="20"/>
        </w:rPr>
        <w:t>final do período de adimplemento da parcela da contratação a que aquela se referir.</w:t>
      </w:r>
    </w:p>
    <w:p w:rsidR="006615AC" w:rsidRPr="002B2AD6" w:rsidRDefault="006615AC" w:rsidP="00E80C2A">
      <w:pPr>
        <w:numPr>
          <w:ilvl w:val="1"/>
          <w:numId w:val="3"/>
        </w:numPr>
        <w:spacing w:before="120" w:after="120" w:line="276" w:lineRule="auto"/>
        <w:ind w:left="0" w:right="-17" w:firstLine="567"/>
        <w:jc w:val="both"/>
        <w:rPr>
          <w:color w:val="000000"/>
          <w:sz w:val="20"/>
          <w:szCs w:val="20"/>
        </w:rPr>
      </w:pPr>
      <w:r w:rsidRPr="002B2AD6">
        <w:rPr>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Pr="002B2AD6">
        <w:rPr>
          <w:color w:val="000000"/>
          <w:sz w:val="20"/>
          <w:szCs w:val="20"/>
        </w:rPr>
        <w:t>.</w:t>
      </w:r>
    </w:p>
    <w:p w:rsidR="006615AC" w:rsidRPr="00FD10E0" w:rsidRDefault="006615AC" w:rsidP="00E80C2A">
      <w:pPr>
        <w:numPr>
          <w:ilvl w:val="1"/>
          <w:numId w:val="3"/>
        </w:numPr>
        <w:spacing w:before="120" w:after="120" w:line="276" w:lineRule="auto"/>
        <w:ind w:left="0" w:right="-17" w:firstLine="567"/>
        <w:jc w:val="both"/>
        <w:rPr>
          <w:sz w:val="20"/>
          <w:szCs w:val="20"/>
          <w:lang w:eastAsia="en-US"/>
        </w:rPr>
      </w:pPr>
      <w:r w:rsidRPr="00FD10E0">
        <w:rPr>
          <w:sz w:val="20"/>
          <w:szCs w:val="20"/>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6615AC" w:rsidRPr="007754C2" w:rsidRDefault="006615AC" w:rsidP="00E80C2A">
      <w:pPr>
        <w:numPr>
          <w:ilvl w:val="1"/>
          <w:numId w:val="3"/>
        </w:numPr>
        <w:spacing w:before="120" w:after="120" w:line="276" w:lineRule="auto"/>
        <w:ind w:left="0" w:right="-17" w:firstLine="567"/>
        <w:jc w:val="both"/>
        <w:rPr>
          <w:color w:val="000000"/>
          <w:sz w:val="20"/>
          <w:szCs w:val="20"/>
        </w:rPr>
      </w:pPr>
      <w:r w:rsidRPr="007754C2">
        <w:rPr>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6615AC" w:rsidRPr="007754C2" w:rsidRDefault="005F623C" w:rsidP="00E80C2A">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Não</w:t>
      </w:r>
      <w:r w:rsidR="006615AC" w:rsidRPr="007754C2">
        <w:rPr>
          <w:color w:val="000000"/>
          <w:sz w:val="20"/>
          <w:szCs w:val="20"/>
        </w:rPr>
        <w:t xml:space="preserve"> produziu os resultados acordados;</w:t>
      </w:r>
    </w:p>
    <w:p w:rsidR="006615AC" w:rsidRPr="007754C2" w:rsidRDefault="005F623C" w:rsidP="00E80C2A">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Deixou</w:t>
      </w:r>
      <w:r w:rsidR="006615AC" w:rsidRPr="007754C2">
        <w:rPr>
          <w:color w:val="000000"/>
          <w:sz w:val="20"/>
          <w:szCs w:val="20"/>
        </w:rPr>
        <w:t xml:space="preserve"> de executar as atividades contratadas, ou não as executou com a qualidade mínima exigida;</w:t>
      </w:r>
    </w:p>
    <w:p w:rsidR="006615AC" w:rsidRPr="007754C2" w:rsidRDefault="005F623C" w:rsidP="00E80C2A">
      <w:pPr>
        <w:numPr>
          <w:ilvl w:val="2"/>
          <w:numId w:val="3"/>
        </w:numPr>
        <w:tabs>
          <w:tab w:val="left" w:pos="1440"/>
        </w:tabs>
        <w:autoSpaceDE w:val="0"/>
        <w:snapToGrid w:val="0"/>
        <w:spacing w:after="120" w:line="276" w:lineRule="auto"/>
        <w:ind w:left="1134" w:right="-17" w:hanging="283"/>
        <w:jc w:val="both"/>
        <w:rPr>
          <w:color w:val="000000"/>
          <w:sz w:val="20"/>
          <w:szCs w:val="20"/>
        </w:rPr>
      </w:pPr>
      <w:r>
        <w:rPr>
          <w:color w:val="000000"/>
          <w:sz w:val="20"/>
          <w:szCs w:val="20"/>
        </w:rPr>
        <w:t xml:space="preserve"> </w:t>
      </w:r>
      <w:r w:rsidRPr="007754C2">
        <w:rPr>
          <w:color w:val="000000"/>
          <w:sz w:val="20"/>
          <w:szCs w:val="20"/>
        </w:rPr>
        <w:t>Deixou</w:t>
      </w:r>
      <w:r w:rsidR="006615AC" w:rsidRPr="007754C2">
        <w:rPr>
          <w:color w:val="000000"/>
          <w:sz w:val="20"/>
          <w:szCs w:val="20"/>
        </w:rPr>
        <w:t xml:space="preserve"> de utilizar os materiais e recursos humanos exigidos para a execução do serviço, ou utilizou-os com qualidade ou quantidade inferior à demandada.</w:t>
      </w:r>
    </w:p>
    <w:p w:rsidR="006615A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CC3FEB">
        <w:rPr>
          <w:color w:val="000000"/>
          <w:sz w:val="20"/>
          <w:szCs w:val="20"/>
        </w:rPr>
        <w:t xml:space="preserve">Será considerada data do pagamento o dia </w:t>
      </w:r>
      <w:r w:rsidRPr="00CC3FEB">
        <w:rPr>
          <w:color w:val="000000"/>
          <w:sz w:val="20"/>
          <w:szCs w:val="20"/>
          <w:lang w:eastAsia="en-US"/>
        </w:rPr>
        <w:t>em que constar como emitida a ordem bancária para pagamento.</w:t>
      </w:r>
    </w:p>
    <w:p w:rsidR="006615AC" w:rsidRPr="005F623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5F623C">
        <w:rPr>
          <w:color w:val="000000"/>
          <w:sz w:val="20"/>
          <w:szCs w:val="20"/>
          <w:lang w:eastAsia="en-US"/>
        </w:rPr>
        <w:t xml:space="preserve">Antes de cada pagamento à contratada, será realizada consulta ao SICAF para verificar a manutenção das condições de habilitação exigidas no edital. </w:t>
      </w:r>
    </w:p>
    <w:p w:rsidR="006615AC" w:rsidRPr="005F623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5F623C">
        <w:rPr>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6615AC" w:rsidRPr="005F623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5F623C">
        <w:rPr>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6615AC" w:rsidRPr="005F623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5F623C">
        <w:rPr>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6615AC" w:rsidRPr="005F623C" w:rsidRDefault="006615AC" w:rsidP="00E80C2A">
      <w:pPr>
        <w:pStyle w:val="PargrafodaLista"/>
        <w:numPr>
          <w:ilvl w:val="1"/>
          <w:numId w:val="3"/>
        </w:numPr>
        <w:spacing w:before="240" w:after="240" w:line="276" w:lineRule="auto"/>
        <w:ind w:left="0" w:firstLine="709"/>
        <w:contextualSpacing w:val="0"/>
        <w:jc w:val="both"/>
        <w:rPr>
          <w:color w:val="000000"/>
          <w:sz w:val="20"/>
          <w:szCs w:val="20"/>
        </w:rPr>
      </w:pPr>
      <w:r w:rsidRPr="005F623C">
        <w:rPr>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6615AC" w:rsidRPr="005F623C" w:rsidRDefault="006615AC" w:rsidP="00E80C2A">
      <w:pPr>
        <w:numPr>
          <w:ilvl w:val="1"/>
          <w:numId w:val="3"/>
        </w:numPr>
        <w:spacing w:before="120" w:after="120" w:line="276" w:lineRule="auto"/>
        <w:ind w:left="0" w:right="-17" w:firstLine="567"/>
        <w:jc w:val="both"/>
        <w:rPr>
          <w:sz w:val="20"/>
          <w:szCs w:val="20"/>
        </w:rPr>
      </w:pPr>
      <w:r w:rsidRPr="005F623C">
        <w:rPr>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6615AC" w:rsidRPr="00FD10E0" w:rsidRDefault="006615AC" w:rsidP="00E80C2A">
      <w:pPr>
        <w:numPr>
          <w:ilvl w:val="1"/>
          <w:numId w:val="3"/>
        </w:numPr>
        <w:spacing w:before="120" w:after="120" w:line="276" w:lineRule="auto"/>
        <w:ind w:left="0" w:right="-17" w:firstLine="567"/>
        <w:jc w:val="both"/>
        <w:rPr>
          <w:sz w:val="20"/>
          <w:szCs w:val="20"/>
        </w:rPr>
      </w:pPr>
      <w:r w:rsidRPr="00FD10E0">
        <w:rPr>
          <w:sz w:val="20"/>
          <w:szCs w:val="20"/>
        </w:rPr>
        <w:t>Quando do pagamento, será efetuada a retenção tributária prevista na legislação aplicável.</w:t>
      </w:r>
    </w:p>
    <w:p w:rsidR="006615AC" w:rsidRPr="00FD10E0" w:rsidRDefault="006615AC" w:rsidP="00E80C2A">
      <w:pPr>
        <w:numPr>
          <w:ilvl w:val="2"/>
          <w:numId w:val="3"/>
        </w:numPr>
        <w:tabs>
          <w:tab w:val="left" w:pos="1440"/>
        </w:tabs>
        <w:autoSpaceDE w:val="0"/>
        <w:snapToGrid w:val="0"/>
        <w:spacing w:after="120" w:line="276" w:lineRule="auto"/>
        <w:ind w:left="1134" w:right="-17" w:hanging="283"/>
        <w:jc w:val="both"/>
        <w:rPr>
          <w:sz w:val="20"/>
          <w:szCs w:val="20"/>
        </w:rPr>
      </w:pPr>
      <w:r w:rsidRPr="00FD10E0">
        <w:rPr>
          <w:sz w:val="20"/>
          <w:szCs w:val="20"/>
        </w:rPr>
        <w:lastRenderedPageBreak/>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6615AC" w:rsidRPr="00FD10E0" w:rsidRDefault="006615AC" w:rsidP="00E80C2A">
      <w:pPr>
        <w:numPr>
          <w:ilvl w:val="1"/>
          <w:numId w:val="3"/>
        </w:numPr>
        <w:spacing w:before="120" w:after="120" w:line="276" w:lineRule="auto"/>
        <w:ind w:left="0" w:right="-17" w:firstLine="567"/>
        <w:jc w:val="both"/>
        <w:rPr>
          <w:sz w:val="20"/>
          <w:szCs w:val="20"/>
        </w:rPr>
      </w:pPr>
      <w:r w:rsidRPr="00FD10E0">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6615AC" w:rsidRPr="00FD10E0" w:rsidRDefault="006615AC" w:rsidP="000F104D">
      <w:pPr>
        <w:keepNext/>
        <w:tabs>
          <w:tab w:val="left" w:pos="1701"/>
        </w:tabs>
        <w:spacing w:after="120"/>
        <w:ind w:right="-1" w:firstLine="1134"/>
        <w:jc w:val="both"/>
        <w:outlineLvl w:val="1"/>
        <w:rPr>
          <w:sz w:val="20"/>
          <w:szCs w:val="20"/>
        </w:rPr>
      </w:pPr>
      <w:r w:rsidRPr="00FD10E0">
        <w:rPr>
          <w:sz w:val="20"/>
          <w:szCs w:val="20"/>
        </w:rPr>
        <w:t>EM = I x N x VP, sendo:</w:t>
      </w:r>
    </w:p>
    <w:p w:rsidR="006615AC" w:rsidRPr="00FD10E0" w:rsidRDefault="006615AC" w:rsidP="000F104D">
      <w:pPr>
        <w:tabs>
          <w:tab w:val="left" w:pos="1701"/>
        </w:tabs>
        <w:spacing w:line="340" w:lineRule="exact"/>
        <w:ind w:firstLine="1134"/>
        <w:jc w:val="both"/>
        <w:rPr>
          <w:snapToGrid w:val="0"/>
          <w:sz w:val="20"/>
          <w:szCs w:val="20"/>
        </w:rPr>
      </w:pPr>
      <w:r w:rsidRPr="00FD10E0">
        <w:rPr>
          <w:snapToGrid w:val="0"/>
          <w:sz w:val="20"/>
          <w:szCs w:val="20"/>
        </w:rPr>
        <w:t>EM = Encargos moratórios;</w:t>
      </w:r>
    </w:p>
    <w:p w:rsidR="006615AC" w:rsidRPr="00FD10E0" w:rsidRDefault="006615AC" w:rsidP="000F104D">
      <w:pPr>
        <w:tabs>
          <w:tab w:val="left" w:pos="1701"/>
        </w:tabs>
        <w:spacing w:line="340" w:lineRule="exact"/>
        <w:ind w:firstLine="1134"/>
        <w:jc w:val="both"/>
        <w:rPr>
          <w:sz w:val="20"/>
          <w:szCs w:val="20"/>
        </w:rPr>
      </w:pPr>
      <w:r w:rsidRPr="00FD10E0">
        <w:rPr>
          <w:sz w:val="20"/>
          <w:szCs w:val="20"/>
        </w:rPr>
        <w:t>N = Número de dias entre a data prevista para o pagamento e a do efetivo pagamento;</w:t>
      </w:r>
    </w:p>
    <w:p w:rsidR="006615AC" w:rsidRPr="00FD10E0" w:rsidRDefault="006615AC" w:rsidP="000F104D">
      <w:pPr>
        <w:tabs>
          <w:tab w:val="left" w:pos="1701"/>
        </w:tabs>
        <w:spacing w:line="340" w:lineRule="exact"/>
        <w:ind w:firstLine="1134"/>
        <w:jc w:val="both"/>
        <w:rPr>
          <w:sz w:val="20"/>
          <w:szCs w:val="20"/>
        </w:rPr>
      </w:pPr>
      <w:r w:rsidRPr="00FD10E0">
        <w:rPr>
          <w:sz w:val="20"/>
          <w:szCs w:val="20"/>
        </w:rPr>
        <w:t>VP = Valor da parcela a ser paga.</w:t>
      </w:r>
    </w:p>
    <w:p w:rsidR="006615AC" w:rsidRPr="00FD10E0" w:rsidRDefault="006615AC" w:rsidP="000F104D">
      <w:pPr>
        <w:tabs>
          <w:tab w:val="left" w:pos="1701"/>
        </w:tabs>
        <w:spacing w:line="340" w:lineRule="exact"/>
        <w:ind w:firstLine="1134"/>
        <w:jc w:val="both"/>
        <w:rPr>
          <w:sz w:val="20"/>
          <w:szCs w:val="20"/>
        </w:rPr>
      </w:pPr>
      <w:r w:rsidRPr="00FD10E0">
        <w:rPr>
          <w:snapToGrid w:val="0"/>
          <w:sz w:val="20"/>
          <w:szCs w:val="20"/>
        </w:rPr>
        <w:t xml:space="preserve">I = Índice de compensação financeira = </w:t>
      </w:r>
      <w:r w:rsidRPr="00FD10E0">
        <w:rPr>
          <w:sz w:val="20"/>
          <w:szCs w:val="20"/>
        </w:rPr>
        <w:t>0,00016438, assim apurado:</w:t>
      </w:r>
    </w:p>
    <w:tbl>
      <w:tblPr>
        <w:tblW w:w="7849" w:type="dxa"/>
        <w:tblInd w:w="459" w:type="dxa"/>
        <w:tblLayout w:type="fixed"/>
        <w:tblCellMar>
          <w:left w:w="70" w:type="dxa"/>
          <w:right w:w="70" w:type="dxa"/>
        </w:tblCellMar>
        <w:tblLook w:val="0000"/>
      </w:tblPr>
      <w:tblGrid>
        <w:gridCol w:w="1701"/>
        <w:gridCol w:w="2410"/>
        <w:gridCol w:w="3738"/>
      </w:tblGrid>
      <w:tr w:rsidR="006615AC" w:rsidRPr="00FD10E0">
        <w:tc>
          <w:tcPr>
            <w:tcW w:w="1701" w:type="dxa"/>
            <w:vAlign w:val="center"/>
          </w:tcPr>
          <w:p w:rsidR="006615AC" w:rsidRPr="00FD10E0" w:rsidRDefault="006615AC" w:rsidP="000F104D">
            <w:pPr>
              <w:tabs>
                <w:tab w:val="left" w:pos="1701"/>
              </w:tabs>
              <w:spacing w:before="120" w:line="340" w:lineRule="exact"/>
              <w:jc w:val="both"/>
              <w:rPr>
                <w:sz w:val="20"/>
                <w:szCs w:val="20"/>
                <w:u w:val="single"/>
                <w:lang w:val="en-US"/>
              </w:rPr>
            </w:pPr>
            <w:r w:rsidRPr="00FD10E0">
              <w:rPr>
                <w:sz w:val="20"/>
                <w:szCs w:val="20"/>
                <w:lang w:val="en-US"/>
              </w:rPr>
              <w:t>I = (TX)</w:t>
            </w:r>
          </w:p>
          <w:p w:rsidR="006615AC" w:rsidRPr="00FD10E0" w:rsidRDefault="006615AC" w:rsidP="000F104D">
            <w:pPr>
              <w:tabs>
                <w:tab w:val="left" w:pos="1701"/>
              </w:tabs>
              <w:spacing w:before="120" w:line="340" w:lineRule="exact"/>
              <w:jc w:val="both"/>
              <w:rPr>
                <w:snapToGrid w:val="0"/>
                <w:sz w:val="20"/>
                <w:szCs w:val="20"/>
                <w:lang w:val="en-US"/>
              </w:rPr>
            </w:pPr>
          </w:p>
          <w:p w:rsidR="006615AC" w:rsidRPr="00FD10E0" w:rsidRDefault="006615AC" w:rsidP="000F104D">
            <w:pPr>
              <w:tabs>
                <w:tab w:val="left" w:pos="1701"/>
              </w:tabs>
              <w:spacing w:before="120" w:line="340" w:lineRule="exact"/>
              <w:jc w:val="both"/>
              <w:rPr>
                <w:sz w:val="20"/>
                <w:szCs w:val="20"/>
                <w:lang w:val="en-US"/>
              </w:rPr>
            </w:pPr>
          </w:p>
        </w:tc>
        <w:tc>
          <w:tcPr>
            <w:tcW w:w="2410" w:type="dxa"/>
            <w:vAlign w:val="center"/>
          </w:tcPr>
          <w:p w:rsidR="006615AC" w:rsidRPr="00FD10E0" w:rsidRDefault="006615AC" w:rsidP="000F104D">
            <w:pPr>
              <w:tabs>
                <w:tab w:val="left" w:pos="1701"/>
              </w:tabs>
              <w:spacing w:before="120" w:line="340" w:lineRule="exact"/>
              <w:jc w:val="both"/>
              <w:rPr>
                <w:sz w:val="20"/>
                <w:szCs w:val="20"/>
                <w:u w:val="single"/>
                <w:lang w:val="en-US"/>
              </w:rPr>
            </w:pPr>
            <w:r w:rsidRPr="00FD10E0">
              <w:rPr>
                <w:sz w:val="20"/>
                <w:szCs w:val="20"/>
                <w:lang w:val="en-US"/>
              </w:rPr>
              <w:t xml:space="preserve">I = </w:t>
            </w:r>
            <w:r w:rsidRPr="00FD10E0">
              <w:rPr>
                <w:sz w:val="20"/>
                <w:szCs w:val="20"/>
                <w:u w:val="single"/>
                <w:lang w:val="en-US"/>
              </w:rPr>
              <w:t>(6/100)</w:t>
            </w:r>
          </w:p>
          <w:p w:rsidR="006615AC" w:rsidRPr="00FD10E0" w:rsidRDefault="006615AC" w:rsidP="000F104D">
            <w:pPr>
              <w:tabs>
                <w:tab w:val="left" w:pos="1701"/>
              </w:tabs>
              <w:spacing w:before="120" w:line="340" w:lineRule="exact"/>
              <w:jc w:val="both"/>
              <w:rPr>
                <w:snapToGrid w:val="0"/>
                <w:sz w:val="20"/>
                <w:szCs w:val="20"/>
              </w:rPr>
            </w:pPr>
            <w:r w:rsidRPr="00FD10E0">
              <w:rPr>
                <w:snapToGrid w:val="0"/>
                <w:sz w:val="20"/>
                <w:szCs w:val="20"/>
              </w:rPr>
              <w:t>365</w:t>
            </w:r>
          </w:p>
          <w:p w:rsidR="006615AC" w:rsidRPr="00FD10E0" w:rsidRDefault="006615AC" w:rsidP="000F104D">
            <w:pPr>
              <w:tabs>
                <w:tab w:val="left" w:pos="1701"/>
              </w:tabs>
              <w:spacing w:before="120" w:line="340" w:lineRule="exact"/>
              <w:jc w:val="both"/>
              <w:rPr>
                <w:sz w:val="20"/>
                <w:szCs w:val="20"/>
              </w:rPr>
            </w:pPr>
          </w:p>
        </w:tc>
        <w:tc>
          <w:tcPr>
            <w:tcW w:w="3738" w:type="dxa"/>
            <w:vAlign w:val="center"/>
          </w:tcPr>
          <w:p w:rsidR="006615AC" w:rsidRPr="00FD10E0" w:rsidRDefault="006615AC" w:rsidP="000F104D">
            <w:pPr>
              <w:tabs>
                <w:tab w:val="left" w:pos="1701"/>
              </w:tabs>
              <w:spacing w:before="120" w:line="340" w:lineRule="exact"/>
              <w:jc w:val="both"/>
              <w:rPr>
                <w:sz w:val="20"/>
                <w:szCs w:val="20"/>
              </w:rPr>
            </w:pPr>
            <w:r w:rsidRPr="00FD10E0">
              <w:rPr>
                <w:sz w:val="20"/>
                <w:szCs w:val="20"/>
              </w:rPr>
              <w:t>I = 0,00016438</w:t>
            </w:r>
          </w:p>
          <w:p w:rsidR="006615AC" w:rsidRPr="00FD10E0" w:rsidRDefault="006615AC" w:rsidP="000F104D">
            <w:pPr>
              <w:tabs>
                <w:tab w:val="left" w:pos="1701"/>
              </w:tabs>
              <w:spacing w:before="120" w:line="340" w:lineRule="exact"/>
              <w:jc w:val="both"/>
              <w:rPr>
                <w:sz w:val="20"/>
                <w:szCs w:val="20"/>
              </w:rPr>
            </w:pPr>
            <w:r w:rsidRPr="00FD10E0">
              <w:rPr>
                <w:sz w:val="20"/>
                <w:szCs w:val="20"/>
              </w:rPr>
              <w:t>TX = Percentual da taxa anual = 6%.</w:t>
            </w:r>
          </w:p>
          <w:p w:rsidR="006615AC" w:rsidRPr="00FD10E0" w:rsidRDefault="006615AC" w:rsidP="000F104D">
            <w:pPr>
              <w:tabs>
                <w:tab w:val="left" w:pos="1701"/>
              </w:tabs>
              <w:spacing w:before="120" w:line="340" w:lineRule="exact"/>
              <w:jc w:val="both"/>
              <w:rPr>
                <w:sz w:val="20"/>
                <w:szCs w:val="20"/>
              </w:rPr>
            </w:pPr>
          </w:p>
        </w:tc>
      </w:tr>
    </w:tbl>
    <w:p w:rsidR="006615AC" w:rsidRPr="007754C2" w:rsidRDefault="006615AC" w:rsidP="00E80C2A">
      <w:pPr>
        <w:numPr>
          <w:ilvl w:val="0"/>
          <w:numId w:val="3"/>
        </w:numPr>
        <w:spacing w:after="120" w:line="276" w:lineRule="auto"/>
        <w:ind w:right="-17"/>
        <w:jc w:val="both"/>
        <w:rPr>
          <w:b/>
          <w:bCs/>
          <w:color w:val="000000"/>
          <w:sz w:val="20"/>
          <w:szCs w:val="20"/>
        </w:rPr>
      </w:pPr>
      <w:r w:rsidRPr="007754C2">
        <w:rPr>
          <w:b/>
          <w:bCs/>
          <w:color w:val="000000"/>
          <w:sz w:val="20"/>
          <w:szCs w:val="20"/>
        </w:rPr>
        <w:t>- DAS SANÇÕES ADMINISTRATIVAS.</w:t>
      </w:r>
    </w:p>
    <w:p w:rsidR="006615AC" w:rsidRPr="007754C2" w:rsidRDefault="006615AC" w:rsidP="00E80C2A">
      <w:pPr>
        <w:numPr>
          <w:ilvl w:val="1"/>
          <w:numId w:val="3"/>
        </w:numPr>
        <w:spacing w:before="120" w:after="120" w:line="276" w:lineRule="auto"/>
        <w:ind w:left="0" w:right="-17" w:firstLine="567"/>
        <w:jc w:val="both"/>
        <w:rPr>
          <w:sz w:val="20"/>
          <w:szCs w:val="20"/>
          <w:shd w:val="clear" w:color="auto" w:fill="FFFFFF"/>
        </w:rPr>
      </w:pPr>
      <w:r w:rsidRPr="007754C2">
        <w:rPr>
          <w:sz w:val="20"/>
          <w:szCs w:val="20"/>
          <w:shd w:val="clear" w:color="auto" w:fill="FFFFFF"/>
        </w:rPr>
        <w:t>Comete infração administrativa, nos termos da Lei nº 10.520, de 2002, o licitante/adjudicatário</w:t>
      </w:r>
      <w:r w:rsidR="003851FA">
        <w:rPr>
          <w:sz w:val="20"/>
          <w:szCs w:val="20"/>
          <w:shd w:val="clear" w:color="auto" w:fill="FFFFFF"/>
        </w:rPr>
        <w:t xml:space="preserve"> </w:t>
      </w:r>
      <w:r w:rsidRPr="007754C2">
        <w:rPr>
          <w:sz w:val="20"/>
          <w:szCs w:val="20"/>
          <w:shd w:val="clear" w:color="auto" w:fill="FFFFFF"/>
        </w:rPr>
        <w:t xml:space="preserve">que: </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Não</w:t>
      </w:r>
      <w:r w:rsidR="006615AC" w:rsidRPr="007754C2">
        <w:rPr>
          <w:sz w:val="20"/>
          <w:szCs w:val="20"/>
          <w:shd w:val="clear" w:color="auto" w:fill="FFFFFF"/>
        </w:rPr>
        <w:t xml:space="preserve"> assinar o termo de contrato ou aceitar/retirar o instrumento equivalente, quando convocado dentro do prazo de validade da proposta;</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Apresentar</w:t>
      </w:r>
      <w:r w:rsidR="006615AC" w:rsidRPr="007754C2">
        <w:rPr>
          <w:sz w:val="20"/>
          <w:szCs w:val="20"/>
          <w:shd w:val="clear" w:color="auto" w:fill="FFFFFF"/>
        </w:rPr>
        <w:t xml:space="preserve"> documentação falsa;</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Deixar</w:t>
      </w:r>
      <w:r w:rsidR="006615AC" w:rsidRPr="007754C2">
        <w:rPr>
          <w:sz w:val="20"/>
          <w:szCs w:val="20"/>
          <w:shd w:val="clear" w:color="auto" w:fill="FFFFFF"/>
        </w:rPr>
        <w:t xml:space="preserve"> de entregar os documentos exigidos no certame;</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rPr>
        <w:t xml:space="preserve"> </w:t>
      </w:r>
      <w:r w:rsidRPr="007754C2">
        <w:rPr>
          <w:sz w:val="20"/>
          <w:szCs w:val="20"/>
        </w:rPr>
        <w:t>Ensejar</w:t>
      </w:r>
      <w:r w:rsidR="006615AC" w:rsidRPr="007754C2">
        <w:rPr>
          <w:sz w:val="20"/>
          <w:szCs w:val="20"/>
        </w:rPr>
        <w:t xml:space="preserve"> o retardamento da execução do objeto;</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Não</w:t>
      </w:r>
      <w:r w:rsidR="006615AC" w:rsidRPr="007754C2">
        <w:rPr>
          <w:sz w:val="20"/>
          <w:szCs w:val="20"/>
          <w:shd w:val="clear" w:color="auto" w:fill="FFFFFF"/>
        </w:rPr>
        <w:t xml:space="preserve"> mantiver a proposta;</w:t>
      </w:r>
    </w:p>
    <w:p w:rsidR="006615AC"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Cometer</w:t>
      </w:r>
      <w:r w:rsidR="006615AC" w:rsidRPr="007754C2">
        <w:rPr>
          <w:sz w:val="20"/>
          <w:szCs w:val="20"/>
          <w:shd w:val="clear" w:color="auto" w:fill="FFFFFF"/>
        </w:rPr>
        <w:t xml:space="preserve"> fraude fiscal</w:t>
      </w:r>
      <w:r w:rsidR="006615AC">
        <w:rPr>
          <w:sz w:val="20"/>
          <w:szCs w:val="20"/>
          <w:shd w:val="clear" w:color="auto" w:fill="FFFFFF"/>
        </w:rPr>
        <w:t>;</w:t>
      </w:r>
    </w:p>
    <w:p w:rsidR="006615AC" w:rsidRPr="007754C2"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Pr="007754C2">
        <w:rPr>
          <w:sz w:val="20"/>
          <w:szCs w:val="20"/>
          <w:shd w:val="clear" w:color="auto" w:fill="FFFFFF"/>
        </w:rPr>
        <w:t>Comportar</w:t>
      </w:r>
      <w:r w:rsidR="006615AC" w:rsidRPr="007754C2">
        <w:rPr>
          <w:sz w:val="20"/>
          <w:szCs w:val="20"/>
          <w:shd w:val="clear" w:color="auto" w:fill="FFFFFF"/>
        </w:rPr>
        <w:t>-se de modo inidôneo;</w:t>
      </w:r>
    </w:p>
    <w:p w:rsidR="006615AC" w:rsidRPr="005F623C" w:rsidRDefault="006615AC" w:rsidP="00E80C2A">
      <w:pPr>
        <w:numPr>
          <w:ilvl w:val="1"/>
          <w:numId w:val="3"/>
        </w:numPr>
        <w:spacing w:before="120" w:after="120" w:line="276" w:lineRule="auto"/>
        <w:ind w:left="0" w:right="-17" w:firstLine="567"/>
        <w:jc w:val="both"/>
        <w:rPr>
          <w:sz w:val="20"/>
          <w:szCs w:val="20"/>
          <w:shd w:val="clear" w:color="auto" w:fill="FFFFFF"/>
        </w:rPr>
      </w:pPr>
      <w:r w:rsidRPr="005F623C">
        <w:rPr>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6615AC" w:rsidRPr="007754C2" w:rsidRDefault="006615AC" w:rsidP="00E80C2A">
      <w:pPr>
        <w:numPr>
          <w:ilvl w:val="1"/>
          <w:numId w:val="3"/>
        </w:numPr>
        <w:spacing w:before="120" w:after="120" w:line="276" w:lineRule="auto"/>
        <w:ind w:left="0" w:right="-17" w:firstLine="567"/>
        <w:jc w:val="both"/>
        <w:rPr>
          <w:sz w:val="20"/>
          <w:szCs w:val="20"/>
          <w:shd w:val="clear" w:color="auto" w:fill="FFFFFF"/>
        </w:rPr>
      </w:pPr>
      <w:r w:rsidRPr="005F623C">
        <w:rPr>
          <w:sz w:val="20"/>
          <w:szCs w:val="20"/>
          <w:shd w:val="clear" w:color="auto" w:fill="FFFFFF"/>
        </w:rPr>
        <w:t>O licitante/adjudicatário que cometer qualquer das infrações discriminadas no</w:t>
      </w:r>
      <w:r w:rsidRPr="007754C2">
        <w:rPr>
          <w:sz w:val="20"/>
          <w:szCs w:val="20"/>
          <w:shd w:val="clear" w:color="auto" w:fill="FFFFFF"/>
        </w:rPr>
        <w:t xml:space="preserve"> subitem anterior ficará sujeito, sem prejuízo da responsabilidade civil e criminal, às seguintes sanções:</w:t>
      </w:r>
    </w:p>
    <w:p w:rsidR="00824A4B" w:rsidRDefault="003851FA"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006615AC" w:rsidRPr="00E92F94">
        <w:rPr>
          <w:sz w:val="20"/>
          <w:szCs w:val="20"/>
          <w:shd w:val="clear" w:color="auto" w:fill="FFFFFF"/>
        </w:rPr>
        <w:t>Multa de</w:t>
      </w:r>
      <w:r w:rsidR="00824A4B">
        <w:rPr>
          <w:sz w:val="20"/>
          <w:szCs w:val="20"/>
          <w:shd w:val="clear" w:color="auto" w:fill="FFFFFF"/>
        </w:rPr>
        <w:t xml:space="preserve"> até</w:t>
      </w:r>
      <w:r w:rsidR="006615AC" w:rsidRPr="00E92F94">
        <w:rPr>
          <w:sz w:val="20"/>
          <w:szCs w:val="20"/>
          <w:shd w:val="clear" w:color="auto" w:fill="FFFFFF"/>
        </w:rPr>
        <w:t xml:space="preserve"> </w:t>
      </w:r>
      <w:r w:rsidRPr="00E92F94">
        <w:rPr>
          <w:sz w:val="20"/>
          <w:szCs w:val="20"/>
          <w:shd w:val="clear" w:color="auto" w:fill="FFFFFF"/>
        </w:rPr>
        <w:t>10</w:t>
      </w:r>
      <w:r w:rsidR="006615AC" w:rsidRPr="00E92F94">
        <w:rPr>
          <w:sz w:val="20"/>
          <w:szCs w:val="20"/>
          <w:shd w:val="clear" w:color="auto" w:fill="FFFFFF"/>
        </w:rPr>
        <w:t>% (</w:t>
      </w:r>
      <w:r w:rsidRPr="00E92F94">
        <w:rPr>
          <w:sz w:val="20"/>
          <w:szCs w:val="20"/>
          <w:shd w:val="clear" w:color="auto" w:fill="FFFFFF"/>
        </w:rPr>
        <w:t>dez</w:t>
      </w:r>
      <w:r w:rsidR="006615AC" w:rsidRPr="00E92F94">
        <w:rPr>
          <w:sz w:val="20"/>
          <w:szCs w:val="20"/>
          <w:shd w:val="clear" w:color="auto" w:fill="FFFFFF"/>
        </w:rPr>
        <w:t xml:space="preserve"> por cento) sobre o valor estimado do(s) item(s) prejudicado(s) pela conduta do licitante;</w:t>
      </w:r>
      <w:r w:rsidRPr="00E92F94">
        <w:rPr>
          <w:sz w:val="20"/>
          <w:szCs w:val="20"/>
          <w:shd w:val="clear" w:color="auto" w:fill="FFFFFF"/>
        </w:rPr>
        <w:t xml:space="preserve"> </w:t>
      </w:r>
    </w:p>
    <w:p w:rsidR="006615AC" w:rsidRPr="007754C2" w:rsidRDefault="00824A4B" w:rsidP="00E80C2A">
      <w:pPr>
        <w:numPr>
          <w:ilvl w:val="2"/>
          <w:numId w:val="3"/>
        </w:numPr>
        <w:tabs>
          <w:tab w:val="left" w:pos="1440"/>
        </w:tabs>
        <w:autoSpaceDE w:val="0"/>
        <w:snapToGrid w:val="0"/>
        <w:spacing w:after="120" w:line="276" w:lineRule="auto"/>
        <w:ind w:left="1134" w:right="-17" w:hanging="283"/>
        <w:jc w:val="both"/>
        <w:rPr>
          <w:sz w:val="20"/>
          <w:szCs w:val="20"/>
          <w:shd w:val="clear" w:color="auto" w:fill="FFFFFF"/>
        </w:rPr>
      </w:pPr>
      <w:r>
        <w:rPr>
          <w:sz w:val="20"/>
          <w:szCs w:val="20"/>
          <w:shd w:val="clear" w:color="auto" w:fill="FFFFFF"/>
        </w:rPr>
        <w:t xml:space="preserve"> </w:t>
      </w:r>
      <w:r w:rsidR="006615AC" w:rsidRPr="007754C2">
        <w:rPr>
          <w:sz w:val="20"/>
          <w:szCs w:val="20"/>
          <w:shd w:val="clear" w:color="auto" w:fill="FFFFFF"/>
        </w:rPr>
        <w:t>Impedimento de licitar e de contratar com a União e descredenciamento no SICAF, pelo prazo de até cinco anos;</w:t>
      </w:r>
    </w:p>
    <w:p w:rsidR="006615AC" w:rsidRPr="007754C2" w:rsidRDefault="006615AC" w:rsidP="00E80C2A">
      <w:pPr>
        <w:numPr>
          <w:ilvl w:val="1"/>
          <w:numId w:val="3"/>
        </w:numPr>
        <w:spacing w:before="120" w:after="120" w:line="276" w:lineRule="auto"/>
        <w:ind w:left="0" w:right="-17" w:firstLine="567"/>
        <w:jc w:val="both"/>
        <w:rPr>
          <w:sz w:val="20"/>
          <w:szCs w:val="20"/>
        </w:rPr>
      </w:pPr>
      <w:r w:rsidRPr="007754C2">
        <w:rPr>
          <w:sz w:val="20"/>
          <w:szCs w:val="20"/>
          <w:shd w:val="clear" w:color="auto" w:fill="FFFFFF"/>
        </w:rPr>
        <w:lastRenderedPageBreak/>
        <w:t>A penalidade de multa pode ser aplicada cumulativamente com a sanção de impedimento.</w:t>
      </w:r>
    </w:p>
    <w:p w:rsidR="006615AC" w:rsidRPr="007754C2" w:rsidRDefault="006615AC" w:rsidP="00E80C2A">
      <w:pPr>
        <w:numPr>
          <w:ilvl w:val="1"/>
          <w:numId w:val="3"/>
        </w:numPr>
        <w:spacing w:before="120" w:after="120" w:line="276" w:lineRule="auto"/>
        <w:ind w:left="0" w:right="-17" w:firstLine="567"/>
        <w:jc w:val="both"/>
        <w:rPr>
          <w:sz w:val="20"/>
          <w:szCs w:val="20"/>
        </w:rPr>
      </w:pPr>
      <w:r w:rsidRPr="007754C2">
        <w:rPr>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6615AC" w:rsidRPr="007754C2" w:rsidRDefault="006615AC" w:rsidP="00E80C2A">
      <w:pPr>
        <w:numPr>
          <w:ilvl w:val="1"/>
          <w:numId w:val="3"/>
        </w:numPr>
        <w:spacing w:before="120" w:after="120" w:line="276" w:lineRule="auto"/>
        <w:ind w:left="0" w:right="-17" w:firstLine="567"/>
        <w:jc w:val="both"/>
        <w:rPr>
          <w:sz w:val="20"/>
          <w:szCs w:val="20"/>
        </w:rPr>
      </w:pPr>
      <w:r w:rsidRPr="007754C2">
        <w:rPr>
          <w:sz w:val="20"/>
          <w:szCs w:val="20"/>
        </w:rPr>
        <w:t>A autoridade competente, na aplicação das sanções, levará em consideração a gravidade da conduta do infrator, o caráter educativo da pena, bem como o dano causado à Administração, observado o</w:t>
      </w:r>
      <w:r>
        <w:rPr>
          <w:sz w:val="20"/>
          <w:szCs w:val="20"/>
        </w:rPr>
        <w:t xml:space="preserve"> princípio da proporcionalidade.</w:t>
      </w:r>
    </w:p>
    <w:p w:rsidR="006615AC" w:rsidRPr="007754C2" w:rsidRDefault="006615AC" w:rsidP="00E80C2A">
      <w:pPr>
        <w:numPr>
          <w:ilvl w:val="1"/>
          <w:numId w:val="3"/>
        </w:numPr>
        <w:spacing w:before="120" w:after="120" w:line="276" w:lineRule="auto"/>
        <w:ind w:left="0" w:right="-17" w:firstLine="567"/>
        <w:jc w:val="both"/>
        <w:rPr>
          <w:sz w:val="20"/>
          <w:szCs w:val="20"/>
        </w:rPr>
      </w:pPr>
      <w:r w:rsidRPr="007754C2">
        <w:rPr>
          <w:sz w:val="20"/>
          <w:szCs w:val="20"/>
        </w:rPr>
        <w:t>As penalidades serão obrigatoriamente registradas no SICAF.</w:t>
      </w:r>
    </w:p>
    <w:p w:rsidR="006615AC" w:rsidRDefault="006615AC" w:rsidP="00E80C2A">
      <w:pPr>
        <w:numPr>
          <w:ilvl w:val="1"/>
          <w:numId w:val="3"/>
        </w:numPr>
        <w:spacing w:before="120" w:after="120" w:line="276" w:lineRule="auto"/>
        <w:ind w:left="0" w:right="-17" w:firstLine="567"/>
        <w:jc w:val="both"/>
        <w:rPr>
          <w:sz w:val="20"/>
          <w:szCs w:val="20"/>
        </w:rPr>
      </w:pPr>
      <w:r w:rsidRPr="007754C2">
        <w:rPr>
          <w:sz w:val="20"/>
          <w:szCs w:val="20"/>
        </w:rPr>
        <w:t>As sanções por atos praticados no decorrer da contratação estão previstas no Termo de Referência.</w:t>
      </w:r>
    </w:p>
    <w:p w:rsidR="006615AC" w:rsidRPr="007754C2" w:rsidRDefault="006615AC" w:rsidP="004C0E94">
      <w:pPr>
        <w:spacing w:after="120" w:line="276" w:lineRule="auto"/>
        <w:ind w:right="-45"/>
        <w:jc w:val="both"/>
        <w:rPr>
          <w:sz w:val="20"/>
          <w:szCs w:val="20"/>
        </w:rPr>
      </w:pPr>
    </w:p>
    <w:p w:rsidR="006615AC" w:rsidRDefault="006615AC" w:rsidP="00E80C2A">
      <w:pPr>
        <w:numPr>
          <w:ilvl w:val="0"/>
          <w:numId w:val="3"/>
        </w:numPr>
        <w:spacing w:after="120" w:line="276" w:lineRule="auto"/>
        <w:ind w:right="-17"/>
        <w:jc w:val="both"/>
        <w:rPr>
          <w:b/>
          <w:bCs/>
          <w:color w:val="000000"/>
          <w:sz w:val="20"/>
          <w:szCs w:val="20"/>
        </w:rPr>
      </w:pPr>
      <w:r w:rsidRPr="004C0E94">
        <w:rPr>
          <w:b/>
          <w:bCs/>
          <w:color w:val="000000"/>
          <w:sz w:val="20"/>
          <w:szCs w:val="20"/>
        </w:rPr>
        <w:t>DA IMPUGNAÇÃO AO EDITAL E DO PEDIDO DE ESCLARECIMENTO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4C0E94">
        <w:rPr>
          <w:color w:val="000000"/>
          <w:sz w:val="20"/>
          <w:szCs w:val="20"/>
        </w:rPr>
        <w:t>Até 02 (dois) dias úteis antes da data designada para a abertura da sessão pública, qualquer pessoa poderá impugnar este Edital.</w:t>
      </w:r>
    </w:p>
    <w:p w:rsidR="00DB233D" w:rsidRPr="00DB233D" w:rsidRDefault="00DB233D" w:rsidP="00DB233D">
      <w:pPr>
        <w:numPr>
          <w:ilvl w:val="1"/>
          <w:numId w:val="3"/>
        </w:numPr>
        <w:spacing w:before="120" w:after="120" w:line="276" w:lineRule="auto"/>
        <w:ind w:left="0" w:right="-17" w:firstLine="567"/>
        <w:jc w:val="both"/>
        <w:rPr>
          <w:color w:val="000000"/>
          <w:sz w:val="20"/>
          <w:szCs w:val="20"/>
        </w:rPr>
      </w:pPr>
      <w:r w:rsidRPr="00DB233D">
        <w:rPr>
          <w:color w:val="000000"/>
          <w:sz w:val="20"/>
          <w:szCs w:val="20"/>
        </w:rPr>
        <w:t xml:space="preserve">A impugnação poderá ser realizada por forma eletrônica, pelo e-mail </w:t>
      </w:r>
      <w:hyperlink r:id="rId12" w:history="1">
        <w:r w:rsidRPr="005F623C">
          <w:rPr>
            <w:color w:val="000000"/>
            <w:sz w:val="20"/>
            <w:szCs w:val="20"/>
          </w:rPr>
          <w:t>cpl.coad@dpf.gov.br</w:t>
        </w:r>
      </w:hyperlink>
      <w:r w:rsidRPr="005F623C">
        <w:rPr>
          <w:color w:val="000000"/>
          <w:sz w:val="20"/>
          <w:szCs w:val="20"/>
        </w:rPr>
        <w:t>,</w:t>
      </w:r>
      <w:r w:rsidRPr="00DB233D">
        <w:rPr>
          <w:color w:val="000000"/>
          <w:sz w:val="20"/>
          <w:szCs w:val="20"/>
        </w:rPr>
        <w:t xml:space="preserve"> ou por petição dirigida ou protocolada no endereço SAS </w:t>
      </w:r>
      <w:proofErr w:type="spellStart"/>
      <w:r w:rsidRPr="00DB233D">
        <w:rPr>
          <w:color w:val="000000"/>
          <w:sz w:val="20"/>
          <w:szCs w:val="20"/>
        </w:rPr>
        <w:t>Qd</w:t>
      </w:r>
      <w:proofErr w:type="spellEnd"/>
      <w:r w:rsidRPr="00DB233D">
        <w:rPr>
          <w:color w:val="000000"/>
          <w:sz w:val="20"/>
          <w:szCs w:val="20"/>
        </w:rPr>
        <w:t xml:space="preserve">. 06 – </w:t>
      </w:r>
      <w:proofErr w:type="spellStart"/>
      <w:r w:rsidRPr="00DB233D">
        <w:rPr>
          <w:color w:val="000000"/>
          <w:sz w:val="20"/>
          <w:szCs w:val="20"/>
        </w:rPr>
        <w:t>Lts</w:t>
      </w:r>
      <w:proofErr w:type="spellEnd"/>
      <w:r w:rsidRPr="00DB233D">
        <w:rPr>
          <w:color w:val="000000"/>
          <w:sz w:val="20"/>
          <w:szCs w:val="20"/>
        </w:rPr>
        <w:t xml:space="preserve"> 09/10 – 1° andar, sala 110, Ed. Sede do Departamento de Polícia Federal, Brasília – DF, CEP 70.037-900.</w:t>
      </w:r>
    </w:p>
    <w:p w:rsidR="006615AC" w:rsidRPr="00CC3FEB" w:rsidRDefault="006615AC" w:rsidP="00E80C2A">
      <w:pPr>
        <w:numPr>
          <w:ilvl w:val="1"/>
          <w:numId w:val="3"/>
        </w:numPr>
        <w:spacing w:before="120" w:after="120" w:line="276" w:lineRule="auto"/>
        <w:ind w:left="0" w:right="-17" w:firstLine="567"/>
        <w:jc w:val="both"/>
        <w:rPr>
          <w:color w:val="000000"/>
          <w:sz w:val="20"/>
          <w:szCs w:val="20"/>
        </w:rPr>
      </w:pPr>
      <w:r w:rsidRPr="00CC3FEB">
        <w:rPr>
          <w:color w:val="000000"/>
          <w:sz w:val="20"/>
          <w:szCs w:val="20"/>
        </w:rPr>
        <w:t>Caberá ao Pregoeiro decidir sobre a impugnação no prazo de até vinte e quatro horas.</w:t>
      </w:r>
    </w:p>
    <w:p w:rsidR="006615AC" w:rsidRPr="00CC3FEB" w:rsidRDefault="006615AC" w:rsidP="00E80C2A">
      <w:pPr>
        <w:numPr>
          <w:ilvl w:val="1"/>
          <w:numId w:val="3"/>
        </w:numPr>
        <w:spacing w:before="120" w:after="120" w:line="276" w:lineRule="auto"/>
        <w:ind w:left="0" w:right="-17" w:firstLine="567"/>
        <w:jc w:val="both"/>
        <w:rPr>
          <w:color w:val="000000"/>
          <w:sz w:val="20"/>
          <w:szCs w:val="20"/>
        </w:rPr>
      </w:pPr>
      <w:r w:rsidRPr="00CC3FEB">
        <w:rPr>
          <w:color w:val="000000"/>
          <w:sz w:val="20"/>
          <w:szCs w:val="20"/>
        </w:rPr>
        <w:t>Acolhida a impugnação, será definida e publicada nova data para a realização do certame.</w:t>
      </w:r>
    </w:p>
    <w:p w:rsidR="006615AC" w:rsidRPr="00CC3FEB" w:rsidRDefault="006615AC" w:rsidP="00E80C2A">
      <w:pPr>
        <w:numPr>
          <w:ilvl w:val="1"/>
          <w:numId w:val="3"/>
        </w:numPr>
        <w:spacing w:before="120" w:after="120" w:line="276" w:lineRule="auto"/>
        <w:ind w:left="0" w:right="-17" w:firstLine="567"/>
        <w:jc w:val="both"/>
        <w:rPr>
          <w:color w:val="000000"/>
          <w:sz w:val="20"/>
          <w:szCs w:val="20"/>
        </w:rPr>
      </w:pPr>
      <w:r w:rsidRPr="00CC3FEB">
        <w:rPr>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CC3FEB">
        <w:rPr>
          <w:sz w:val="20"/>
          <w:szCs w:val="20"/>
          <w:lang w:eastAsia="en-US"/>
        </w:rPr>
        <w:t>exclusivamente por meio eletrônico via internet, no endereço indicado no Edital.</w:t>
      </w:r>
    </w:p>
    <w:p w:rsidR="006615AC" w:rsidRPr="00CC3FEB" w:rsidRDefault="006615AC" w:rsidP="00E80C2A">
      <w:pPr>
        <w:numPr>
          <w:ilvl w:val="1"/>
          <w:numId w:val="3"/>
        </w:numPr>
        <w:spacing w:before="120" w:after="120" w:line="276" w:lineRule="auto"/>
        <w:ind w:left="0" w:right="-17" w:firstLine="567"/>
        <w:jc w:val="both"/>
        <w:rPr>
          <w:color w:val="000000"/>
          <w:sz w:val="20"/>
          <w:szCs w:val="20"/>
        </w:rPr>
      </w:pPr>
      <w:r w:rsidRPr="00CC3FEB">
        <w:rPr>
          <w:color w:val="000000"/>
          <w:sz w:val="20"/>
          <w:szCs w:val="20"/>
        </w:rPr>
        <w:t>As impugnações e pedidos de esclarecimentos não suspendem os prazos previstos no certame.</w:t>
      </w:r>
    </w:p>
    <w:p w:rsidR="006615AC" w:rsidRDefault="006615AC" w:rsidP="00E80C2A">
      <w:pPr>
        <w:numPr>
          <w:ilvl w:val="1"/>
          <w:numId w:val="3"/>
        </w:numPr>
        <w:spacing w:before="120" w:after="120" w:line="276" w:lineRule="auto"/>
        <w:ind w:left="0" w:right="-17" w:firstLine="567"/>
        <w:jc w:val="both"/>
        <w:rPr>
          <w:color w:val="000000"/>
          <w:sz w:val="20"/>
          <w:szCs w:val="20"/>
        </w:rPr>
      </w:pPr>
      <w:r w:rsidRPr="00CC3FEB">
        <w:rPr>
          <w:color w:val="000000"/>
          <w:sz w:val="20"/>
          <w:szCs w:val="20"/>
        </w:rPr>
        <w:t>As respostas às impugnações e os esclarecimentos prestados pelo Pregoeiro serão entranhados nos autos do processo licitatório e estarão disponíveis para consulta por qualquer interessado.</w:t>
      </w:r>
    </w:p>
    <w:p w:rsidR="006615AC" w:rsidRPr="00CC3FEB" w:rsidRDefault="006615AC" w:rsidP="0018768F">
      <w:pPr>
        <w:spacing w:after="120" w:line="276" w:lineRule="auto"/>
        <w:ind w:left="567" w:right="-17"/>
        <w:jc w:val="both"/>
        <w:rPr>
          <w:color w:val="000000"/>
          <w:sz w:val="20"/>
          <w:szCs w:val="20"/>
        </w:rPr>
      </w:pPr>
    </w:p>
    <w:p w:rsidR="006615AC" w:rsidRPr="007754C2" w:rsidRDefault="006615AC" w:rsidP="00E80C2A">
      <w:pPr>
        <w:numPr>
          <w:ilvl w:val="0"/>
          <w:numId w:val="3"/>
        </w:numPr>
        <w:spacing w:after="120" w:line="276" w:lineRule="auto"/>
        <w:ind w:right="-17"/>
        <w:jc w:val="both"/>
        <w:rPr>
          <w:b/>
          <w:bCs/>
          <w:color w:val="000000"/>
          <w:sz w:val="20"/>
          <w:szCs w:val="20"/>
        </w:rPr>
      </w:pPr>
      <w:r w:rsidRPr="007754C2">
        <w:rPr>
          <w:b/>
          <w:bCs/>
          <w:color w:val="000000"/>
          <w:sz w:val="20"/>
          <w:szCs w:val="20"/>
        </w:rPr>
        <w:t>DAS DISPOSIÇÕES GERAIS</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 xml:space="preserve">No julgamento das propostas e da habilitação, o Pregoeiro poderá sanar erros ou falhas que não alterem a substância das propostas, dos documentos e sua validade jurídica, mediante </w:t>
      </w:r>
      <w:r w:rsidRPr="008E673B">
        <w:rPr>
          <w:color w:val="000000"/>
          <w:sz w:val="20"/>
          <w:szCs w:val="20"/>
        </w:rPr>
        <w:lastRenderedPageBreak/>
        <w:t>despacho fundamentado, registrado em ata e acessível a todos, atribuindo-lhes validade e eficácia para fins de habilitação e classificação.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A homologação do resultado desta licitação não implicará direito à contratação.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Na contagem dos prazos estabelecidos neste Edital e seus Anexos, excluir-se-á o dia do início e incluir-se-á o do vencimento. Só se iniciam e vencem os prazos em dias de expediente na Administração.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O desatendimento de exigências formais não essenciais não importará o afastamento do licitante, desde que seja possível o aproveitamento do ato, observados os princípios da isonomia e do interesse público.</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Em caso de divergência entre disposições deste Edital e de seus anexos ou demais peças que compõem o processo, prevalecerá as deste Edital.</w:t>
      </w:r>
    </w:p>
    <w:p w:rsidR="00DB233D" w:rsidRDefault="00DB233D" w:rsidP="00DB233D">
      <w:pPr>
        <w:numPr>
          <w:ilvl w:val="1"/>
          <w:numId w:val="3"/>
        </w:numPr>
        <w:spacing w:before="120" w:after="120" w:line="276" w:lineRule="auto"/>
        <w:ind w:left="0" w:right="-17" w:firstLine="567"/>
        <w:jc w:val="both"/>
        <w:rPr>
          <w:rFonts w:cs="Times New Roman"/>
          <w:color w:val="000000"/>
          <w:sz w:val="20"/>
          <w:szCs w:val="20"/>
        </w:rPr>
      </w:pPr>
      <w:r w:rsidRPr="00DB233D">
        <w:rPr>
          <w:color w:val="000000"/>
          <w:sz w:val="20"/>
          <w:szCs w:val="20"/>
        </w:rPr>
        <w:t xml:space="preserve">O Edital está disponibilizado, na íntegra, no endereço eletrônico </w:t>
      </w:r>
      <w:hyperlink r:id="rId13" w:history="1">
        <w:r w:rsidRPr="00DB233D">
          <w:rPr>
            <w:color w:val="000000"/>
            <w:sz w:val="20"/>
            <w:szCs w:val="20"/>
          </w:rPr>
          <w:t>www.comprasnet.gov.br</w:t>
        </w:r>
      </w:hyperlink>
      <w:r w:rsidRPr="00DB233D">
        <w:rPr>
          <w:color w:val="000000"/>
          <w:sz w:val="20"/>
          <w:szCs w:val="20"/>
        </w:rPr>
        <w:t xml:space="preserve"> e </w:t>
      </w:r>
      <w:hyperlink r:id="rId14" w:history="1">
        <w:r w:rsidRPr="00DB233D">
          <w:rPr>
            <w:color w:val="000000"/>
            <w:sz w:val="20"/>
            <w:szCs w:val="20"/>
          </w:rPr>
          <w:t>http://www.dpf.gov.br</w:t>
        </w:r>
      </w:hyperlink>
      <w:r w:rsidRPr="00DB233D">
        <w:rPr>
          <w:color w:val="000000"/>
          <w:sz w:val="20"/>
          <w:szCs w:val="20"/>
        </w:rPr>
        <w:t xml:space="preserve"> &gt; Serviços &gt; Licitações &gt; Licitações 201</w:t>
      </w:r>
      <w:r>
        <w:rPr>
          <w:color w:val="000000"/>
          <w:sz w:val="20"/>
          <w:szCs w:val="20"/>
        </w:rPr>
        <w:t>4</w:t>
      </w:r>
      <w:r w:rsidRPr="00DB233D">
        <w:rPr>
          <w:color w:val="000000"/>
          <w:sz w:val="20"/>
          <w:szCs w:val="20"/>
        </w:rPr>
        <w:t xml:space="preserve"> &gt; Distrito Federal &gt; Órgãos Centrais &gt; DLOG &gt; Pregões, e também poderão ser lidos e/ou obtidos no endereço SAS </w:t>
      </w:r>
      <w:proofErr w:type="spellStart"/>
      <w:r w:rsidRPr="00DB233D">
        <w:rPr>
          <w:color w:val="000000"/>
          <w:sz w:val="20"/>
          <w:szCs w:val="20"/>
        </w:rPr>
        <w:t>Qd</w:t>
      </w:r>
      <w:proofErr w:type="spellEnd"/>
      <w:r w:rsidRPr="00DB233D">
        <w:rPr>
          <w:color w:val="000000"/>
          <w:sz w:val="20"/>
          <w:szCs w:val="20"/>
        </w:rPr>
        <w:t xml:space="preserve">. 06 – </w:t>
      </w:r>
      <w:proofErr w:type="spellStart"/>
      <w:r w:rsidRPr="00DB233D">
        <w:rPr>
          <w:color w:val="000000"/>
          <w:sz w:val="20"/>
          <w:szCs w:val="20"/>
        </w:rPr>
        <w:t>Lts</w:t>
      </w:r>
      <w:proofErr w:type="spellEnd"/>
      <w:r w:rsidRPr="00DB233D">
        <w:rPr>
          <w:color w:val="000000"/>
          <w:sz w:val="20"/>
          <w:szCs w:val="20"/>
        </w:rPr>
        <w:t xml:space="preserve"> 09/10 – 1° andar, sala 110, Ed. Sede</w:t>
      </w:r>
      <w:r>
        <w:rPr>
          <w:rFonts w:cs="Times New Roman"/>
          <w:color w:val="000000"/>
          <w:sz w:val="20"/>
          <w:szCs w:val="20"/>
        </w:rPr>
        <w:t xml:space="preserve"> do Departamento de Polícia Federal, Brasília – DF, CEP 70.037-900, nos dias úteis, no horário das 08:00 às 17:00 horas, mesmo endereço e período no qual os autos do processo administrativo permanecerão com vista franqueada aos interessados.</w:t>
      </w:r>
    </w:p>
    <w:p w:rsidR="006615AC" w:rsidRDefault="006615AC" w:rsidP="00E80C2A">
      <w:pPr>
        <w:numPr>
          <w:ilvl w:val="1"/>
          <w:numId w:val="3"/>
        </w:numPr>
        <w:spacing w:before="120" w:after="120" w:line="276" w:lineRule="auto"/>
        <w:ind w:left="0" w:right="-17" w:firstLine="567"/>
        <w:jc w:val="both"/>
        <w:rPr>
          <w:color w:val="000000"/>
          <w:sz w:val="20"/>
          <w:szCs w:val="20"/>
        </w:rPr>
      </w:pPr>
      <w:r w:rsidRPr="008E673B">
        <w:rPr>
          <w:color w:val="000000"/>
          <w:sz w:val="20"/>
          <w:szCs w:val="20"/>
        </w:rPr>
        <w:t>Integram este Edital, para todos os fins e efeitos, os seguintes anexos:</w:t>
      </w:r>
    </w:p>
    <w:p w:rsidR="006615AC" w:rsidRDefault="006615AC" w:rsidP="00E80C2A">
      <w:pPr>
        <w:numPr>
          <w:ilvl w:val="2"/>
          <w:numId w:val="3"/>
        </w:numPr>
        <w:tabs>
          <w:tab w:val="left" w:pos="1440"/>
        </w:tabs>
        <w:autoSpaceDE w:val="0"/>
        <w:snapToGrid w:val="0"/>
        <w:spacing w:after="120" w:line="276" w:lineRule="auto"/>
        <w:ind w:left="1134" w:right="-17" w:hanging="283"/>
        <w:jc w:val="both"/>
        <w:rPr>
          <w:color w:val="000000"/>
          <w:sz w:val="20"/>
          <w:szCs w:val="20"/>
        </w:rPr>
      </w:pPr>
      <w:r w:rsidRPr="008E673B">
        <w:rPr>
          <w:color w:val="000000"/>
          <w:sz w:val="20"/>
          <w:szCs w:val="20"/>
        </w:rPr>
        <w:t>ANEXO I - Termo de Referência;</w:t>
      </w:r>
    </w:p>
    <w:p w:rsidR="006615AC" w:rsidRPr="00DB233D" w:rsidRDefault="006615AC" w:rsidP="00E80C2A">
      <w:pPr>
        <w:numPr>
          <w:ilvl w:val="2"/>
          <w:numId w:val="3"/>
        </w:numPr>
        <w:tabs>
          <w:tab w:val="left" w:pos="1440"/>
        </w:tabs>
        <w:autoSpaceDE w:val="0"/>
        <w:snapToGrid w:val="0"/>
        <w:spacing w:after="120" w:line="276" w:lineRule="auto"/>
        <w:ind w:left="1134" w:right="-17" w:hanging="283"/>
        <w:jc w:val="both"/>
        <w:rPr>
          <w:color w:val="000000"/>
          <w:sz w:val="20"/>
          <w:szCs w:val="20"/>
        </w:rPr>
      </w:pPr>
      <w:r w:rsidRPr="00DB233D">
        <w:rPr>
          <w:iCs/>
          <w:color w:val="000000"/>
          <w:sz w:val="20"/>
          <w:szCs w:val="20"/>
        </w:rPr>
        <w:t>ANEXO II – Minuta de Termo de Contrato;</w:t>
      </w:r>
    </w:p>
    <w:p w:rsidR="006615AC" w:rsidRPr="007754C2" w:rsidRDefault="006615AC" w:rsidP="000F104D">
      <w:pPr>
        <w:spacing w:after="120" w:line="276" w:lineRule="auto"/>
        <w:ind w:right="-15"/>
        <w:jc w:val="both"/>
        <w:rPr>
          <w:color w:val="000000"/>
          <w:sz w:val="20"/>
          <w:szCs w:val="20"/>
        </w:rPr>
      </w:pPr>
    </w:p>
    <w:p w:rsidR="006615AC" w:rsidRPr="007754C2" w:rsidRDefault="0002678A" w:rsidP="0002678A">
      <w:pPr>
        <w:spacing w:after="120" w:line="276" w:lineRule="auto"/>
        <w:ind w:left="360" w:right="-15"/>
        <w:jc w:val="right"/>
        <w:rPr>
          <w:color w:val="000000"/>
          <w:sz w:val="20"/>
          <w:szCs w:val="20"/>
        </w:rPr>
      </w:pPr>
      <w:r>
        <w:rPr>
          <w:color w:val="000000"/>
          <w:sz w:val="20"/>
          <w:szCs w:val="20"/>
        </w:rPr>
        <w:t>Brasília/DF,</w:t>
      </w:r>
      <w:r w:rsidR="006615AC" w:rsidRPr="007754C2">
        <w:rPr>
          <w:color w:val="000000"/>
          <w:sz w:val="20"/>
          <w:szCs w:val="20"/>
        </w:rPr>
        <w:t xml:space="preserve"> ......... de .......................... </w:t>
      </w:r>
      <w:proofErr w:type="gramStart"/>
      <w:r w:rsidR="006615AC" w:rsidRPr="007754C2">
        <w:rPr>
          <w:color w:val="000000"/>
          <w:sz w:val="20"/>
          <w:szCs w:val="20"/>
        </w:rPr>
        <w:t>de</w:t>
      </w:r>
      <w:proofErr w:type="gramEnd"/>
      <w:r w:rsidR="006615AC" w:rsidRPr="007754C2">
        <w:rPr>
          <w:color w:val="000000"/>
          <w:sz w:val="20"/>
          <w:szCs w:val="20"/>
        </w:rPr>
        <w:t xml:space="preserve"> 20</w:t>
      </w:r>
      <w:r w:rsidR="00D85395">
        <w:rPr>
          <w:color w:val="000000"/>
          <w:sz w:val="20"/>
          <w:szCs w:val="20"/>
        </w:rPr>
        <w:t>15</w:t>
      </w:r>
      <w:r>
        <w:rPr>
          <w:color w:val="000000"/>
          <w:sz w:val="20"/>
          <w:szCs w:val="20"/>
        </w:rPr>
        <w:t xml:space="preserve">   </w:t>
      </w:r>
      <w:r w:rsidR="006615AC" w:rsidRPr="007754C2">
        <w:rPr>
          <w:color w:val="000000"/>
          <w:sz w:val="20"/>
          <w:szCs w:val="20"/>
        </w:rPr>
        <w:t>.</w:t>
      </w:r>
    </w:p>
    <w:p w:rsidR="006615AC" w:rsidRDefault="006615AC" w:rsidP="000F104D">
      <w:pPr>
        <w:spacing w:after="120" w:line="276" w:lineRule="auto"/>
        <w:ind w:right="-15" w:firstLine="720"/>
        <w:jc w:val="both"/>
        <w:rPr>
          <w:color w:val="000000"/>
          <w:sz w:val="20"/>
          <w:szCs w:val="20"/>
        </w:rPr>
      </w:pPr>
    </w:p>
    <w:p w:rsidR="0002678A" w:rsidRPr="007754C2" w:rsidRDefault="0002678A" w:rsidP="000F104D">
      <w:pPr>
        <w:spacing w:after="120" w:line="276" w:lineRule="auto"/>
        <w:ind w:right="-15" w:firstLine="720"/>
        <w:jc w:val="both"/>
        <w:rPr>
          <w:color w:val="000000"/>
          <w:sz w:val="20"/>
          <w:szCs w:val="20"/>
        </w:rPr>
      </w:pPr>
    </w:p>
    <w:p w:rsidR="006615AC" w:rsidRPr="007754C2" w:rsidRDefault="006615AC" w:rsidP="000F104D">
      <w:pPr>
        <w:jc w:val="center"/>
        <w:rPr>
          <w:sz w:val="20"/>
          <w:szCs w:val="20"/>
        </w:rPr>
      </w:pPr>
      <w:r w:rsidRPr="007754C2">
        <w:rPr>
          <w:b/>
          <w:bCs/>
          <w:color w:val="000000"/>
          <w:sz w:val="20"/>
          <w:szCs w:val="20"/>
        </w:rPr>
        <w:t>Assinatura da autoridade competente</w:t>
      </w:r>
    </w:p>
    <w:sectPr w:rsidR="006615AC" w:rsidRPr="007754C2" w:rsidSect="005A2DD8">
      <w:headerReference w:type="default" r:id="rId15"/>
      <w:pgSz w:w="11906" w:h="16838"/>
      <w:pgMar w:top="1417" w:right="1133"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3FEB" w:rsidRDefault="001C3FEB">
      <w:r>
        <w:separator/>
      </w:r>
    </w:p>
  </w:endnote>
  <w:endnote w:type="continuationSeparator" w:id="1">
    <w:p w:rsidR="001C3FEB" w:rsidRDefault="001C3F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Ecofont Vera Sans">
    <w:altName w:val="Ecofont_Spranq_eco_Sans"/>
    <w:charset w:val="00"/>
    <w:family w:val="swiss"/>
    <w:pitch w:val="variable"/>
    <w:sig w:usb0="00000003" w:usb1="1000204A"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3FEB" w:rsidRDefault="001C3FEB">
      <w:r>
        <w:separator/>
      </w:r>
    </w:p>
  </w:footnote>
  <w:footnote w:type="continuationSeparator" w:id="1">
    <w:p w:rsidR="001C3FEB" w:rsidRDefault="001C3F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33D" w:rsidRDefault="00DB233D" w:rsidP="00DB233D">
    <w:pPr>
      <w:pStyle w:val="Cabealho"/>
      <w:jc w:val="center"/>
    </w:pPr>
    <w:r>
      <w:rPr>
        <w:rFonts w:ascii="Times New Roman" w:hAnsi="Times New Roman"/>
        <w:b/>
        <w:noProof/>
        <w:sz w:val="22"/>
        <w:szCs w:val="22"/>
      </w:rPr>
      <w:drawing>
        <wp:inline distT="0" distB="0" distL="0" distR="0">
          <wp:extent cx="733425" cy="790575"/>
          <wp:effectExtent l="0" t="0" r="9525" b="9525"/>
          <wp:docPr id="2" name="Imagem 1" descr="Descrição: 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tra"/>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3425" cy="790575"/>
                  </a:xfrm>
                  <a:prstGeom prst="rect">
                    <a:avLst/>
                  </a:prstGeom>
                  <a:noFill/>
                  <a:ln>
                    <a:noFill/>
                  </a:ln>
                </pic:spPr>
              </pic:pic>
            </a:graphicData>
          </a:graphic>
        </wp:inline>
      </w:drawing>
    </w:r>
  </w:p>
  <w:p w:rsidR="00DB233D" w:rsidRPr="006328F1" w:rsidRDefault="00DB233D" w:rsidP="00DB233D">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DB233D" w:rsidRPr="006328F1" w:rsidRDefault="00DB233D" w:rsidP="00DB233D">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DB233D" w:rsidRPr="006328F1" w:rsidRDefault="00DB233D" w:rsidP="00DB233D">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DB233D" w:rsidRDefault="00DB233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cs="Symbol" w:hint="default"/>
      </w:rPr>
    </w:lvl>
  </w:abstractNum>
  <w:abstractNum w:abstractNumId="10">
    <w:nsid w:val="00475D5B"/>
    <w:multiLevelType w:val="multilevel"/>
    <w:tmpl w:val="F21A5C52"/>
    <w:numStyleLink w:val="Estilo2"/>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CA7504"/>
    <w:multiLevelType w:val="multilevel"/>
    <w:tmpl w:val="CD12BC06"/>
    <w:lvl w:ilvl="0">
      <w:start w:val="1"/>
      <w:numFmt w:val="decimal"/>
      <w:lvlText w:val="%1."/>
      <w:lvlJc w:val="left"/>
      <w:pPr>
        <w:ind w:left="360" w:hanging="360"/>
      </w:pPr>
      <w:rPr>
        <w:b/>
        <w:bCs/>
      </w:rPr>
    </w:lvl>
    <w:lvl w:ilvl="1">
      <w:start w:val="1"/>
      <w:numFmt w:val="decimal"/>
      <w:lvlText w:val="%1.%2."/>
      <w:lvlJc w:val="left"/>
      <w:pPr>
        <w:ind w:left="999" w:hanging="432"/>
      </w:pPr>
      <w:rPr>
        <w:b w:val="0"/>
        <w:bCs w:val="0"/>
      </w:rPr>
    </w:lvl>
    <w:lvl w:ilvl="2">
      <w:start w:val="1"/>
      <w:numFmt w:val="decimal"/>
      <w:lvlText w:val="%1.%2.%3."/>
      <w:lvlJc w:val="left"/>
      <w:pPr>
        <w:ind w:left="1497"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BB2224B"/>
    <w:multiLevelType w:val="hybridMultilevel"/>
    <w:tmpl w:val="AA5E436C"/>
    <w:lvl w:ilvl="0" w:tplc="E09A261C">
      <w:start w:val="13"/>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1D5C100D"/>
    <w:multiLevelType w:val="multilevel"/>
    <w:tmpl w:val="CF4AFE56"/>
    <w:lvl w:ilvl="0">
      <w:start w:val="1"/>
      <w:numFmt w:val="decimal"/>
      <w:lvlText w:val="%1."/>
      <w:lvlJc w:val="left"/>
      <w:pPr>
        <w:ind w:left="360" w:hanging="360"/>
      </w:pPr>
      <w:rPr>
        <w:b/>
        <w:bCs/>
      </w:rPr>
    </w:lvl>
    <w:lvl w:ilvl="1">
      <w:start w:val="1"/>
      <w:numFmt w:val="decimal"/>
      <w:lvlText w:val="%1.%2."/>
      <w:lvlJc w:val="left"/>
      <w:pPr>
        <w:ind w:left="999" w:hanging="432"/>
      </w:pPr>
      <w:rPr>
        <w:b w:val="0"/>
        <w:bCs w:val="0"/>
      </w:rPr>
    </w:lvl>
    <w:lvl w:ilvl="2">
      <w:start w:val="1"/>
      <w:numFmt w:val="decimal"/>
      <w:lvlText w:val="%1.%2.%3."/>
      <w:lvlJc w:val="left"/>
      <w:pPr>
        <w:ind w:left="1922" w:hanging="504"/>
      </w:pPr>
      <w:rPr>
        <w:b w:val="0"/>
        <w:bCs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1">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2782557C"/>
    <w:multiLevelType w:val="multilevel"/>
    <w:tmpl w:val="A52036DE"/>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4.%3."/>
      <w:lvlJc w:val="left"/>
      <w:pPr>
        <w:ind w:left="720" w:hanging="720"/>
      </w:pPr>
      <w:rPr>
        <w:rFonts w:hint="default"/>
        <w:b w:val="0"/>
        <w:bCs w:val="0"/>
        <w:color w:val="auto"/>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3">
    <w:nsid w:val="28D65D27"/>
    <w:multiLevelType w:val="multilevel"/>
    <w:tmpl w:val="2A60E7FA"/>
    <w:styleLink w:val="Estilo1"/>
    <w:lvl w:ilvl="0">
      <w:start w:val="16"/>
      <w:numFmt w:val="decimal"/>
      <w:lvlText w:val="%1"/>
      <w:lvlJc w:val="left"/>
      <w:pPr>
        <w:tabs>
          <w:tab w:val="num" w:pos="420"/>
        </w:tabs>
        <w:ind w:left="420" w:hanging="420"/>
      </w:pPr>
      <w:rPr>
        <w:rFonts w:hint="default"/>
        <w:b w:val="0"/>
        <w:bCs w:val="0"/>
      </w:rPr>
    </w:lvl>
    <w:lvl w:ilvl="1">
      <w:start w:val="1"/>
      <w:numFmt w:val="decimal"/>
      <w:lvlText w:val="%1.%2"/>
      <w:lvlJc w:val="left"/>
      <w:pPr>
        <w:tabs>
          <w:tab w:val="num" w:pos="780"/>
        </w:tabs>
        <w:ind w:left="780" w:hanging="42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1800"/>
        </w:tabs>
        <w:ind w:left="1800" w:hanging="72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2880"/>
        </w:tabs>
        <w:ind w:left="2880" w:hanging="108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3960"/>
        </w:tabs>
        <w:ind w:left="3960" w:hanging="1440"/>
      </w:pPr>
      <w:rPr>
        <w:rFonts w:hint="default"/>
        <w:b w:val="0"/>
        <w:bCs w:val="0"/>
      </w:rPr>
    </w:lvl>
    <w:lvl w:ilvl="8">
      <w:start w:val="1"/>
      <w:numFmt w:val="decimal"/>
      <w:lvlText w:val="%1.%2.%3.%4.%5.%6.%7.%8.%9"/>
      <w:lvlJc w:val="left"/>
      <w:pPr>
        <w:tabs>
          <w:tab w:val="num" w:pos="4680"/>
        </w:tabs>
        <w:ind w:left="4680" w:hanging="1800"/>
      </w:pPr>
      <w:rPr>
        <w:rFonts w:hint="default"/>
        <w:b w:val="0"/>
        <w:bCs w:val="0"/>
      </w:rPr>
    </w:lvl>
  </w:abstractNum>
  <w:abstractNum w:abstractNumId="24">
    <w:nsid w:val="313B6505"/>
    <w:multiLevelType w:val="multilevel"/>
    <w:tmpl w:val="F2123BCC"/>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6">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nsid w:val="3ACC5C3B"/>
    <w:multiLevelType w:val="multilevel"/>
    <w:tmpl w:val="181A0D60"/>
    <w:lvl w:ilvl="0">
      <w:start w:val="16"/>
      <w:numFmt w:val="decimal"/>
      <w:lvlText w:val="%1"/>
      <w:lvlJc w:val="left"/>
      <w:pPr>
        <w:tabs>
          <w:tab w:val="num" w:pos="420"/>
        </w:tabs>
        <w:ind w:left="420" w:hanging="420"/>
      </w:pPr>
      <w:rPr>
        <w:rFonts w:hint="default"/>
        <w:b w:val="0"/>
        <w:bCs w:val="0"/>
      </w:rPr>
    </w:lvl>
    <w:lvl w:ilvl="1">
      <w:start w:val="1"/>
      <w:numFmt w:val="decimal"/>
      <w:lvlText w:val="15.%2"/>
      <w:lvlJc w:val="left"/>
      <w:pPr>
        <w:tabs>
          <w:tab w:val="num" w:pos="780"/>
        </w:tabs>
        <w:ind w:left="780" w:hanging="420"/>
      </w:pPr>
      <w:rPr>
        <w:rFonts w:hint="default"/>
        <w:b w:val="0"/>
        <w:bCs w:val="0"/>
      </w:rPr>
    </w:lvl>
    <w:lvl w:ilvl="2">
      <w:start w:val="1"/>
      <w:numFmt w:val="decimal"/>
      <w:lvlText w:val="%1.%2.%3"/>
      <w:lvlJc w:val="left"/>
      <w:pPr>
        <w:tabs>
          <w:tab w:val="num" w:pos="1440"/>
        </w:tabs>
        <w:ind w:left="1440" w:hanging="720"/>
      </w:pPr>
      <w:rPr>
        <w:rFonts w:hint="default"/>
        <w:b w:val="0"/>
        <w:bCs w:val="0"/>
      </w:rPr>
    </w:lvl>
    <w:lvl w:ilvl="3">
      <w:start w:val="1"/>
      <w:numFmt w:val="decimal"/>
      <w:lvlText w:val="%1.%2.%3.%4"/>
      <w:lvlJc w:val="left"/>
      <w:pPr>
        <w:tabs>
          <w:tab w:val="num" w:pos="1800"/>
        </w:tabs>
        <w:ind w:left="1800" w:hanging="720"/>
      </w:pPr>
      <w:rPr>
        <w:rFonts w:hint="default"/>
        <w:b w:val="0"/>
        <w:bCs w:val="0"/>
      </w:rPr>
    </w:lvl>
    <w:lvl w:ilvl="4">
      <w:start w:val="1"/>
      <w:numFmt w:val="decimal"/>
      <w:lvlText w:val="%1.%2.%3.%4.%5"/>
      <w:lvlJc w:val="left"/>
      <w:pPr>
        <w:tabs>
          <w:tab w:val="num" w:pos="2520"/>
        </w:tabs>
        <w:ind w:left="2520" w:hanging="1080"/>
      </w:pPr>
      <w:rPr>
        <w:rFonts w:hint="default"/>
        <w:b w:val="0"/>
        <w:bCs w:val="0"/>
      </w:rPr>
    </w:lvl>
    <w:lvl w:ilvl="5">
      <w:start w:val="1"/>
      <w:numFmt w:val="decimal"/>
      <w:lvlText w:val="%1.%2.%3.%4.%5.%6"/>
      <w:lvlJc w:val="left"/>
      <w:pPr>
        <w:tabs>
          <w:tab w:val="num" w:pos="2880"/>
        </w:tabs>
        <w:ind w:left="2880" w:hanging="1080"/>
      </w:pPr>
      <w:rPr>
        <w:rFonts w:hint="default"/>
        <w:b w:val="0"/>
        <w:bCs w:val="0"/>
      </w:rPr>
    </w:lvl>
    <w:lvl w:ilvl="6">
      <w:start w:val="1"/>
      <w:numFmt w:val="decimal"/>
      <w:lvlText w:val="%1.%2.%3.%4.%5.%6.%7"/>
      <w:lvlJc w:val="left"/>
      <w:pPr>
        <w:tabs>
          <w:tab w:val="num" w:pos="3600"/>
        </w:tabs>
        <w:ind w:left="3600" w:hanging="1440"/>
      </w:pPr>
      <w:rPr>
        <w:rFonts w:hint="default"/>
        <w:b w:val="0"/>
        <w:bCs w:val="0"/>
      </w:rPr>
    </w:lvl>
    <w:lvl w:ilvl="7">
      <w:start w:val="1"/>
      <w:numFmt w:val="decimal"/>
      <w:lvlText w:val="%1.%2.%3.%4.%5.%6.%7.%8"/>
      <w:lvlJc w:val="left"/>
      <w:pPr>
        <w:tabs>
          <w:tab w:val="num" w:pos="3960"/>
        </w:tabs>
        <w:ind w:left="3960" w:hanging="1440"/>
      </w:pPr>
      <w:rPr>
        <w:rFonts w:hint="default"/>
        <w:b w:val="0"/>
        <w:bCs w:val="0"/>
      </w:rPr>
    </w:lvl>
    <w:lvl w:ilvl="8">
      <w:start w:val="1"/>
      <w:numFmt w:val="decimal"/>
      <w:lvlText w:val="%1.%2.%3.%4.%5.%6.%7.%8.%9"/>
      <w:lvlJc w:val="left"/>
      <w:pPr>
        <w:tabs>
          <w:tab w:val="num" w:pos="4680"/>
        </w:tabs>
        <w:ind w:left="4680" w:hanging="1800"/>
      </w:pPr>
      <w:rPr>
        <w:rFonts w:hint="default"/>
        <w:b w:val="0"/>
        <w:bCs w:val="0"/>
      </w:rPr>
    </w:lvl>
  </w:abstractNum>
  <w:abstractNum w:abstractNumId="28">
    <w:nsid w:val="3ADA0E35"/>
    <w:multiLevelType w:val="multilevel"/>
    <w:tmpl w:val="4A2248E8"/>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1413"/>
        </w:tabs>
        <w:ind w:left="1413"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Ecofont_Spranq_eco_Sans" w:hint="default"/>
        <w:i/>
        <w:iCs/>
        <w:color w:val="FF0000"/>
      </w:rPr>
    </w:lvl>
    <w:lvl w:ilvl="1">
      <w:start w:val="2"/>
      <w:numFmt w:val="decimal"/>
      <w:lvlText w:val="%1.%2"/>
      <w:lvlJc w:val="left"/>
      <w:pPr>
        <w:tabs>
          <w:tab w:val="num" w:pos="786"/>
        </w:tabs>
        <w:ind w:left="786" w:hanging="360"/>
      </w:pPr>
      <w:rPr>
        <w:rFonts w:ascii="Ecofont_Spranq_eco_Sans" w:hAnsi="Ecofont_Spranq_eco_Sans" w:cs="Ecofont_Spranq_eco_Sans" w:hint="default"/>
        <w:i/>
        <w:iCs/>
        <w:color w:val="FF0000"/>
      </w:rPr>
    </w:lvl>
    <w:lvl w:ilvl="2">
      <w:start w:val="1"/>
      <w:numFmt w:val="decimal"/>
      <w:lvlText w:val="%1.%2.%3"/>
      <w:lvlJc w:val="left"/>
      <w:pPr>
        <w:tabs>
          <w:tab w:val="num" w:pos="720"/>
        </w:tabs>
        <w:ind w:left="720" w:hanging="720"/>
      </w:pPr>
      <w:rPr>
        <w:rFonts w:ascii="Ecofont_Spranq_eco_Sans" w:hAnsi="Ecofont_Spranq_eco_Sans" w:cs="Ecofont_Spranq_eco_Sans" w:hint="default"/>
        <w:i/>
        <w:iCs/>
        <w:color w:val="FF0000"/>
      </w:rPr>
    </w:lvl>
    <w:lvl w:ilvl="3">
      <w:start w:val="1"/>
      <w:numFmt w:val="decimal"/>
      <w:lvlText w:val="%1.%2.%3.%4"/>
      <w:lvlJc w:val="left"/>
      <w:pPr>
        <w:tabs>
          <w:tab w:val="num" w:pos="720"/>
        </w:tabs>
        <w:ind w:left="720" w:hanging="720"/>
      </w:pPr>
      <w:rPr>
        <w:rFonts w:ascii="Ecofont_Spranq_eco_Sans" w:hAnsi="Ecofont_Spranq_eco_Sans" w:cs="Ecofont_Spranq_eco_Sans" w:hint="default"/>
        <w:i/>
        <w:iCs/>
        <w:color w:val="FF0000"/>
      </w:rPr>
    </w:lvl>
    <w:lvl w:ilvl="4">
      <w:start w:val="1"/>
      <w:numFmt w:val="decimal"/>
      <w:lvlText w:val="%1.%2.%3.%4.%5"/>
      <w:lvlJc w:val="left"/>
      <w:pPr>
        <w:tabs>
          <w:tab w:val="num" w:pos="1080"/>
        </w:tabs>
        <w:ind w:left="1080" w:hanging="1080"/>
      </w:pPr>
      <w:rPr>
        <w:rFonts w:ascii="Ecofont_Spranq_eco_Sans" w:hAnsi="Ecofont_Spranq_eco_Sans" w:cs="Ecofont_Spranq_eco_Sans" w:hint="default"/>
        <w:i/>
        <w:iCs/>
        <w:color w:val="FF0000"/>
      </w:rPr>
    </w:lvl>
    <w:lvl w:ilvl="5">
      <w:start w:val="1"/>
      <w:numFmt w:val="decimal"/>
      <w:lvlText w:val="%1.%2.%3.%4.%5.%6"/>
      <w:lvlJc w:val="left"/>
      <w:pPr>
        <w:tabs>
          <w:tab w:val="num" w:pos="1080"/>
        </w:tabs>
        <w:ind w:left="1080" w:hanging="1080"/>
      </w:pPr>
      <w:rPr>
        <w:rFonts w:ascii="Ecofont_Spranq_eco_Sans" w:hAnsi="Ecofont_Spranq_eco_Sans" w:cs="Ecofont_Spranq_eco_Sans" w:hint="default"/>
        <w:i/>
        <w:iCs/>
        <w:color w:val="FF0000"/>
      </w:rPr>
    </w:lvl>
    <w:lvl w:ilvl="6">
      <w:start w:val="1"/>
      <w:numFmt w:val="decimal"/>
      <w:lvlText w:val="%1.%2.%3.%4.%5.%6.%7"/>
      <w:lvlJc w:val="left"/>
      <w:pPr>
        <w:tabs>
          <w:tab w:val="num" w:pos="1440"/>
        </w:tabs>
        <w:ind w:left="1440" w:hanging="1440"/>
      </w:pPr>
      <w:rPr>
        <w:rFonts w:ascii="Ecofont_Spranq_eco_Sans" w:hAnsi="Ecofont_Spranq_eco_Sans" w:cs="Ecofont_Spranq_eco_Sans" w:hint="default"/>
        <w:i/>
        <w:iCs/>
        <w:color w:val="FF0000"/>
      </w:rPr>
    </w:lvl>
    <w:lvl w:ilvl="7">
      <w:start w:val="1"/>
      <w:numFmt w:val="decimal"/>
      <w:lvlText w:val="%1.%2.%3.%4.%5.%6.%7.%8"/>
      <w:lvlJc w:val="left"/>
      <w:pPr>
        <w:tabs>
          <w:tab w:val="num" w:pos="1440"/>
        </w:tabs>
        <w:ind w:left="1440" w:hanging="1440"/>
      </w:pPr>
      <w:rPr>
        <w:rFonts w:ascii="Ecofont_Spranq_eco_Sans" w:hAnsi="Ecofont_Spranq_eco_Sans" w:cs="Ecofont_Spranq_eco_Sans" w:hint="default"/>
        <w:i/>
        <w:iCs/>
        <w:color w:val="FF0000"/>
      </w:rPr>
    </w:lvl>
    <w:lvl w:ilvl="8">
      <w:start w:val="1"/>
      <w:numFmt w:val="decimal"/>
      <w:lvlText w:val="%1.%2.%3.%4.%5.%6.%7.%8.%9"/>
      <w:lvlJc w:val="left"/>
      <w:pPr>
        <w:tabs>
          <w:tab w:val="num" w:pos="1800"/>
        </w:tabs>
        <w:ind w:left="1800" w:hanging="1800"/>
      </w:pPr>
      <w:rPr>
        <w:rFonts w:ascii="Ecofont_Spranq_eco_Sans" w:hAnsi="Ecofont_Spranq_eco_Sans" w:cs="Ecofont_Spranq_eco_Sans" w:hint="default"/>
        <w:i/>
        <w:iCs/>
        <w:color w:val="FF0000"/>
      </w:rPr>
    </w:lvl>
  </w:abstractNum>
  <w:abstractNum w:abstractNumId="31">
    <w:nsid w:val="43B41BA8"/>
    <w:multiLevelType w:val="hybridMultilevel"/>
    <w:tmpl w:val="77ECF4AE"/>
    <w:lvl w:ilvl="0" w:tplc="161EEBAA">
      <w:start w:val="18"/>
      <w:numFmt w:val="decimal"/>
      <w:lvlText w:val="%1."/>
      <w:lvlJc w:val="left"/>
      <w:pPr>
        <w:ind w:left="720"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49272DF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E514142"/>
    <w:multiLevelType w:val="multilevel"/>
    <w:tmpl w:val="888AA006"/>
    <w:lvl w:ilvl="0">
      <w:start w:val="1"/>
      <w:numFmt w:val="decimal"/>
      <w:suff w:val="space"/>
      <w:lvlText w:val="%1."/>
      <w:lvlJc w:val="left"/>
      <w:rPr>
        <w:b/>
        <w:bCs/>
      </w:rPr>
    </w:lvl>
    <w:lvl w:ilvl="1">
      <w:start w:val="1"/>
      <w:numFmt w:val="decimal"/>
      <w:suff w:val="space"/>
      <w:lvlText w:val="%1.%2."/>
      <w:lvlJc w:val="left"/>
      <w:pPr>
        <w:ind w:left="284"/>
      </w:pPr>
      <w:rPr>
        <w:b/>
        <w:bCs/>
      </w:rPr>
    </w:lvl>
    <w:lvl w:ilvl="2">
      <w:start w:val="1"/>
      <w:numFmt w:val="decimal"/>
      <w:suff w:val="space"/>
      <w:lvlText w:val="%1.%2.%3."/>
      <w:lvlJc w:val="left"/>
      <w:pPr>
        <w:ind w:left="567"/>
      </w:pPr>
      <w:rPr>
        <w:b/>
        <w:bCs/>
      </w:rPr>
    </w:lvl>
    <w:lvl w:ilvl="3">
      <w:start w:val="1"/>
      <w:numFmt w:val="decimal"/>
      <w:suff w:val="space"/>
      <w:lvlText w:val="%1.%2.%3.%4."/>
      <w:lvlJc w:val="left"/>
      <w:pPr>
        <w:ind w:left="851"/>
      </w:pPr>
      <w:rPr>
        <w:b/>
        <w:bCs/>
      </w:rPr>
    </w:lvl>
    <w:lvl w:ilvl="4">
      <w:start w:val="1"/>
      <w:numFmt w:val="decimal"/>
      <w:suff w:val="space"/>
      <w:lvlText w:val="%1.%2.%3.%4.%5."/>
      <w:lvlJc w:val="left"/>
      <w:pPr>
        <w:ind w:left="1134"/>
      </w:pPr>
      <w:rPr>
        <w:b/>
        <w:bCs/>
        <w:i w:val="0"/>
        <w:i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7">
    <w:nsid w:val="5D902990"/>
    <w:multiLevelType w:val="multilevel"/>
    <w:tmpl w:val="2A60E7FA"/>
    <w:numStyleLink w:val="Estilo1"/>
  </w:abstractNum>
  <w:abstractNum w:abstractNumId="38">
    <w:nsid w:val="5FB44287"/>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61DD361E"/>
    <w:multiLevelType w:val="multilevel"/>
    <w:tmpl w:val="5F68A190"/>
    <w:lvl w:ilvl="0">
      <w:start w:val="1"/>
      <w:numFmt w:val="decimal"/>
      <w:suff w:val="space"/>
      <w:lvlText w:val="%1."/>
      <w:lvlJc w:val="left"/>
      <w:rPr>
        <w:rFonts w:hint="default"/>
        <w:b/>
        <w:bCs/>
        <w:i w:val="0"/>
        <w:iCs w:val="0"/>
      </w:rPr>
    </w:lvl>
    <w:lvl w:ilvl="1">
      <w:start w:val="1"/>
      <w:numFmt w:val="decimal"/>
      <w:suff w:val="space"/>
      <w:lvlText w:val="%1.%2."/>
      <w:lvlJc w:val="left"/>
      <w:pPr>
        <w:ind w:left="284"/>
      </w:pPr>
      <w:rPr>
        <w:rFonts w:hint="default"/>
        <w:b/>
        <w:bCs/>
        <w:i w:val="0"/>
        <w:iCs w:val="0"/>
        <w:color w:val="auto"/>
      </w:rPr>
    </w:lvl>
    <w:lvl w:ilvl="2">
      <w:start w:val="1"/>
      <w:numFmt w:val="decimal"/>
      <w:suff w:val="space"/>
      <w:lvlText w:val="%1.%2.%3."/>
      <w:lvlJc w:val="left"/>
      <w:pPr>
        <w:ind w:left="567"/>
      </w:pPr>
      <w:rPr>
        <w:rFonts w:hint="default"/>
        <w:b/>
        <w:bCs/>
        <w:i w:val="0"/>
        <w:iCs w:val="0"/>
      </w:rPr>
    </w:lvl>
    <w:lvl w:ilvl="3">
      <w:start w:val="1"/>
      <w:numFmt w:val="decimal"/>
      <w:suff w:val="space"/>
      <w:lvlText w:val="%1.%2.%3.%4."/>
      <w:lvlJc w:val="left"/>
      <w:pPr>
        <w:ind w:left="851"/>
      </w:pPr>
      <w:rPr>
        <w:rFonts w:hint="default"/>
        <w:b/>
        <w:bCs/>
        <w:i w:val="0"/>
        <w:iCs w:val="0"/>
      </w:rPr>
    </w:lvl>
    <w:lvl w:ilvl="4">
      <w:start w:val="1"/>
      <w:numFmt w:val="decimal"/>
      <w:suff w:val="space"/>
      <w:lvlText w:val="%1.%2.%3.%4.%5."/>
      <w:lvlJc w:val="left"/>
      <w:pPr>
        <w:ind w:left="1134"/>
      </w:pPr>
      <w:rPr>
        <w:rFonts w:hint="default"/>
        <w:b/>
        <w:bCs/>
        <w:i w:val="0"/>
        <w:iCs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3A73F46"/>
    <w:multiLevelType w:val="multilevel"/>
    <w:tmpl w:val="F13632F8"/>
    <w:lvl w:ilvl="0">
      <w:start w:val="8"/>
      <w:numFmt w:val="decimal"/>
      <w:lvlText w:val="%1."/>
      <w:lvlJc w:val="left"/>
      <w:pPr>
        <w:ind w:left="360" w:hanging="360"/>
      </w:pPr>
      <w:rPr>
        <w:rFonts w:hint="default"/>
        <w:b/>
        <w:bCs/>
      </w:rPr>
    </w:lvl>
    <w:lvl w:ilvl="1">
      <w:start w:val="1"/>
      <w:numFmt w:val="decimal"/>
      <w:lvlText w:val="%1.%2."/>
      <w:lvlJc w:val="left"/>
      <w:pPr>
        <w:ind w:left="432" w:hanging="432"/>
      </w:pPr>
      <w:rPr>
        <w:rFonts w:hint="default"/>
        <w:b w:val="0"/>
        <w:bCs w:val="0"/>
      </w:rPr>
    </w:lvl>
    <w:lvl w:ilvl="2">
      <w:start w:val="1"/>
      <w:numFmt w:val="decimal"/>
      <w:lvlText w:val="%1.%2.%3."/>
      <w:lvlJc w:val="left"/>
      <w:pPr>
        <w:ind w:left="1355" w:hanging="504"/>
      </w:pPr>
      <w:rPr>
        <w:rFonts w:hint="default"/>
        <w:b w:val="0"/>
        <w:bCs w:val="0"/>
        <w:i w:val="0"/>
        <w:iCs w:val="0"/>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67311D7F"/>
    <w:multiLevelType w:val="multilevel"/>
    <w:tmpl w:val="2A60E7FA"/>
    <w:numStyleLink w:val="Estilo1"/>
  </w:abstractNum>
  <w:abstractNum w:abstractNumId="42">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nsid w:val="7EAD09E3"/>
    <w:multiLevelType w:val="multilevel"/>
    <w:tmpl w:val="CD12BC06"/>
    <w:lvl w:ilvl="0">
      <w:start w:val="1"/>
      <w:numFmt w:val="decimal"/>
      <w:lvlText w:val="%1."/>
      <w:lvlJc w:val="left"/>
      <w:pPr>
        <w:ind w:left="360" w:hanging="360"/>
      </w:pPr>
      <w:rPr>
        <w:b/>
        <w:bCs/>
      </w:rPr>
    </w:lvl>
    <w:lvl w:ilvl="1">
      <w:start w:val="1"/>
      <w:numFmt w:val="decimal"/>
      <w:lvlText w:val="%1.%2."/>
      <w:lvlJc w:val="left"/>
      <w:pPr>
        <w:ind w:left="1283" w:hanging="432"/>
      </w:pPr>
      <w:rPr>
        <w:b w:val="0"/>
        <w:bCs w:val="0"/>
      </w:rPr>
    </w:lvl>
    <w:lvl w:ilvl="2">
      <w:start w:val="1"/>
      <w:numFmt w:val="decimal"/>
      <w:lvlText w:val="%1.%2.%3."/>
      <w:lvlJc w:val="left"/>
      <w:pPr>
        <w:ind w:left="1497"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
  </w:num>
  <w:num w:numId="3">
    <w:abstractNumId w:val="19"/>
  </w:num>
  <w:num w:numId="4">
    <w:abstractNumId w:val="11"/>
  </w:num>
  <w:num w:numId="5">
    <w:abstractNumId w:val="15"/>
  </w:num>
  <w:num w:numId="6">
    <w:abstractNumId w:val="35"/>
  </w:num>
  <w:num w:numId="7">
    <w:abstractNumId w:val="13"/>
  </w:num>
  <w:num w:numId="8">
    <w:abstractNumId w:val="30"/>
  </w:num>
  <w:num w:numId="9">
    <w:abstractNumId w:val="26"/>
  </w:num>
  <w:num w:numId="10">
    <w:abstractNumId w:val="27"/>
  </w:num>
  <w:num w:numId="11">
    <w:abstractNumId w:val="32"/>
  </w:num>
  <w:num w:numId="12">
    <w:abstractNumId w:val="10"/>
  </w:num>
  <w:num w:numId="13">
    <w:abstractNumId w:val="28"/>
  </w:num>
  <w:num w:numId="14">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24"/>
  </w:num>
  <w:num w:numId="17">
    <w:abstractNumId w:val="2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6"/>
  </w:num>
  <w:num w:numId="26">
    <w:abstractNumId w:val="7"/>
  </w:num>
  <w:num w:numId="27">
    <w:abstractNumId w:val="9"/>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40"/>
  </w:num>
  <w:num w:numId="33">
    <w:abstractNumId w:val="22"/>
  </w:num>
  <w:num w:numId="34">
    <w:abstractNumId w:val="23"/>
  </w:num>
  <w:num w:numId="35">
    <w:abstractNumId w:val="33"/>
  </w:num>
  <w:num w:numId="36">
    <w:abstractNumId w:val="21"/>
  </w:num>
  <w:num w:numId="37">
    <w:abstractNumId w:val="42"/>
  </w:num>
  <w:num w:numId="38">
    <w:abstractNumId w:val="16"/>
  </w:num>
  <w:num w:numId="39">
    <w:abstractNumId w:val="17"/>
  </w:num>
  <w:num w:numId="40">
    <w:abstractNumId w:val="31"/>
  </w:num>
  <w:num w:numId="41">
    <w:abstractNumId w:val="36"/>
  </w:num>
  <w:num w:numId="42">
    <w:abstractNumId w:val="20"/>
  </w:num>
  <w:num w:numId="43">
    <w:abstractNumId w:val="14"/>
  </w:num>
  <w:num w:numId="44">
    <w:abstractNumId w:val="38"/>
  </w:num>
  <w:num w:numId="45">
    <w:abstractNumId w:val="29"/>
  </w:num>
  <w:num w:numId="46">
    <w:abstractNumId w:val="43"/>
  </w:num>
  <w:num w:numId="47">
    <w:abstractNumId w:val="12"/>
  </w:num>
  <w:num w:numId="48">
    <w:abstractNumId w:val="41"/>
  </w:num>
  <w:num w:numId="49">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4"/>
  <w:defaultTabStop w:val="708"/>
  <w:hyphenationZone w:val="425"/>
  <w:characterSpacingControl w:val="doNotCompress"/>
  <w:doNotValidateAgainstSchema/>
  <w:doNotDemarcateInvalidXml/>
  <w:hdrShapeDefaults>
    <o:shapedefaults v:ext="edit" spidmax="8193"/>
  </w:hdrShapeDefaults>
  <w:footnotePr>
    <w:footnote w:id="0"/>
    <w:footnote w:id="1"/>
  </w:footnotePr>
  <w:endnotePr>
    <w:endnote w:id="0"/>
    <w:endnote w:id="1"/>
  </w:endnotePr>
  <w:compat/>
  <w:rsids>
    <w:rsidRoot w:val="00E264BC"/>
    <w:rsid w:val="0000236D"/>
    <w:rsid w:val="00003298"/>
    <w:rsid w:val="00017735"/>
    <w:rsid w:val="0002260C"/>
    <w:rsid w:val="0002306D"/>
    <w:rsid w:val="000242C8"/>
    <w:rsid w:val="0002678A"/>
    <w:rsid w:val="00027155"/>
    <w:rsid w:val="000318BA"/>
    <w:rsid w:val="00031D36"/>
    <w:rsid w:val="00034A29"/>
    <w:rsid w:val="00037C8C"/>
    <w:rsid w:val="00040957"/>
    <w:rsid w:val="00047D73"/>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A102A"/>
    <w:rsid w:val="000A1A7B"/>
    <w:rsid w:val="000A1B88"/>
    <w:rsid w:val="000A23DA"/>
    <w:rsid w:val="000A674F"/>
    <w:rsid w:val="000B0288"/>
    <w:rsid w:val="000B4B78"/>
    <w:rsid w:val="000B6451"/>
    <w:rsid w:val="000B7B55"/>
    <w:rsid w:val="000C0EB6"/>
    <w:rsid w:val="000C123B"/>
    <w:rsid w:val="000C21AD"/>
    <w:rsid w:val="000C2C16"/>
    <w:rsid w:val="000C670A"/>
    <w:rsid w:val="000D2AC3"/>
    <w:rsid w:val="000E326F"/>
    <w:rsid w:val="000F104D"/>
    <w:rsid w:val="000F1C1C"/>
    <w:rsid w:val="000F4088"/>
    <w:rsid w:val="000F4F96"/>
    <w:rsid w:val="000F5A07"/>
    <w:rsid w:val="00100990"/>
    <w:rsid w:val="00105707"/>
    <w:rsid w:val="001103FF"/>
    <w:rsid w:val="00110D99"/>
    <w:rsid w:val="00111A6D"/>
    <w:rsid w:val="00113EEB"/>
    <w:rsid w:val="001219B0"/>
    <w:rsid w:val="00124990"/>
    <w:rsid w:val="00125CCF"/>
    <w:rsid w:val="001304C0"/>
    <w:rsid w:val="001315F2"/>
    <w:rsid w:val="00137260"/>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A1732"/>
    <w:rsid w:val="001A2CE9"/>
    <w:rsid w:val="001A3A05"/>
    <w:rsid w:val="001A3E18"/>
    <w:rsid w:val="001B005B"/>
    <w:rsid w:val="001B0407"/>
    <w:rsid w:val="001B5756"/>
    <w:rsid w:val="001C1BA3"/>
    <w:rsid w:val="001C3F32"/>
    <w:rsid w:val="001C3FEB"/>
    <w:rsid w:val="001C48B6"/>
    <w:rsid w:val="001C4C04"/>
    <w:rsid w:val="001C694F"/>
    <w:rsid w:val="001C721E"/>
    <w:rsid w:val="001D056A"/>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4437"/>
    <w:rsid w:val="00255907"/>
    <w:rsid w:val="00255C24"/>
    <w:rsid w:val="00260802"/>
    <w:rsid w:val="0026386A"/>
    <w:rsid w:val="00267125"/>
    <w:rsid w:val="00267B22"/>
    <w:rsid w:val="00271BD4"/>
    <w:rsid w:val="00271CB6"/>
    <w:rsid w:val="00271CC6"/>
    <w:rsid w:val="0027301A"/>
    <w:rsid w:val="00276ECC"/>
    <w:rsid w:val="00281152"/>
    <w:rsid w:val="0028765E"/>
    <w:rsid w:val="0029037D"/>
    <w:rsid w:val="002937D4"/>
    <w:rsid w:val="00295F25"/>
    <w:rsid w:val="002A112F"/>
    <w:rsid w:val="002A17C6"/>
    <w:rsid w:val="002A4EA1"/>
    <w:rsid w:val="002A5B83"/>
    <w:rsid w:val="002A676B"/>
    <w:rsid w:val="002B16DA"/>
    <w:rsid w:val="002B1E60"/>
    <w:rsid w:val="002B2AD6"/>
    <w:rsid w:val="002B5E72"/>
    <w:rsid w:val="002B6145"/>
    <w:rsid w:val="002C54C1"/>
    <w:rsid w:val="002C6186"/>
    <w:rsid w:val="002C6256"/>
    <w:rsid w:val="002C661C"/>
    <w:rsid w:val="002D78B4"/>
    <w:rsid w:val="002D7C8E"/>
    <w:rsid w:val="002E160F"/>
    <w:rsid w:val="002E3F91"/>
    <w:rsid w:val="002E41C6"/>
    <w:rsid w:val="002E4709"/>
    <w:rsid w:val="002E480D"/>
    <w:rsid w:val="002E5F6B"/>
    <w:rsid w:val="002F084D"/>
    <w:rsid w:val="002F1761"/>
    <w:rsid w:val="002F1C67"/>
    <w:rsid w:val="002F308B"/>
    <w:rsid w:val="002F4D4A"/>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457FF"/>
    <w:rsid w:val="00350FF2"/>
    <w:rsid w:val="0035658A"/>
    <w:rsid w:val="00364141"/>
    <w:rsid w:val="00367EF6"/>
    <w:rsid w:val="00373F2A"/>
    <w:rsid w:val="003779A2"/>
    <w:rsid w:val="003801CA"/>
    <w:rsid w:val="0038139C"/>
    <w:rsid w:val="003851FA"/>
    <w:rsid w:val="00386157"/>
    <w:rsid w:val="00386ADE"/>
    <w:rsid w:val="00390815"/>
    <w:rsid w:val="00391E14"/>
    <w:rsid w:val="00394C66"/>
    <w:rsid w:val="003959F6"/>
    <w:rsid w:val="003A10AC"/>
    <w:rsid w:val="003A73C1"/>
    <w:rsid w:val="003A79B2"/>
    <w:rsid w:val="003B791E"/>
    <w:rsid w:val="003B7CE5"/>
    <w:rsid w:val="003C221E"/>
    <w:rsid w:val="003C4C35"/>
    <w:rsid w:val="003C609E"/>
    <w:rsid w:val="003C6275"/>
    <w:rsid w:val="003E2073"/>
    <w:rsid w:val="003E4927"/>
    <w:rsid w:val="003E4D76"/>
    <w:rsid w:val="003E55B1"/>
    <w:rsid w:val="003F004A"/>
    <w:rsid w:val="003F1437"/>
    <w:rsid w:val="003F185C"/>
    <w:rsid w:val="003F36A3"/>
    <w:rsid w:val="00400200"/>
    <w:rsid w:val="00402F5B"/>
    <w:rsid w:val="0040443F"/>
    <w:rsid w:val="004053E1"/>
    <w:rsid w:val="00407F1C"/>
    <w:rsid w:val="00415D0B"/>
    <w:rsid w:val="00415F27"/>
    <w:rsid w:val="00416A59"/>
    <w:rsid w:val="00417CA8"/>
    <w:rsid w:val="0042190C"/>
    <w:rsid w:val="0042533D"/>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B05B0"/>
    <w:rsid w:val="004B0CAC"/>
    <w:rsid w:val="004B14AB"/>
    <w:rsid w:val="004B19B5"/>
    <w:rsid w:val="004B1D7D"/>
    <w:rsid w:val="004B31D5"/>
    <w:rsid w:val="004B460A"/>
    <w:rsid w:val="004B68C4"/>
    <w:rsid w:val="004C0212"/>
    <w:rsid w:val="004C05F9"/>
    <w:rsid w:val="004C0E94"/>
    <w:rsid w:val="004C49F0"/>
    <w:rsid w:val="004C53FE"/>
    <w:rsid w:val="004D1D3C"/>
    <w:rsid w:val="004D374E"/>
    <w:rsid w:val="004D4585"/>
    <w:rsid w:val="004E0194"/>
    <w:rsid w:val="004E0521"/>
    <w:rsid w:val="004E35AA"/>
    <w:rsid w:val="004E5811"/>
    <w:rsid w:val="004F45F2"/>
    <w:rsid w:val="004F5DF9"/>
    <w:rsid w:val="004F66B4"/>
    <w:rsid w:val="004F6C38"/>
    <w:rsid w:val="004F78C6"/>
    <w:rsid w:val="0050224C"/>
    <w:rsid w:val="005037A6"/>
    <w:rsid w:val="00512D53"/>
    <w:rsid w:val="00514883"/>
    <w:rsid w:val="00517453"/>
    <w:rsid w:val="00520955"/>
    <w:rsid w:val="0053132E"/>
    <w:rsid w:val="0053142E"/>
    <w:rsid w:val="00555095"/>
    <w:rsid w:val="00555863"/>
    <w:rsid w:val="00561C04"/>
    <w:rsid w:val="0056213B"/>
    <w:rsid w:val="005622EB"/>
    <w:rsid w:val="00562F82"/>
    <w:rsid w:val="005634BD"/>
    <w:rsid w:val="00564913"/>
    <w:rsid w:val="005800D8"/>
    <w:rsid w:val="005846C9"/>
    <w:rsid w:val="005873FC"/>
    <w:rsid w:val="00590EAF"/>
    <w:rsid w:val="00595DA6"/>
    <w:rsid w:val="005A2DD8"/>
    <w:rsid w:val="005A510C"/>
    <w:rsid w:val="005A6A91"/>
    <w:rsid w:val="005B0066"/>
    <w:rsid w:val="005C25B5"/>
    <w:rsid w:val="005C3930"/>
    <w:rsid w:val="005C76D8"/>
    <w:rsid w:val="005E1321"/>
    <w:rsid w:val="005E1666"/>
    <w:rsid w:val="005E2DD4"/>
    <w:rsid w:val="005E6730"/>
    <w:rsid w:val="005E6D43"/>
    <w:rsid w:val="005F623C"/>
    <w:rsid w:val="005F65EF"/>
    <w:rsid w:val="005F6F64"/>
    <w:rsid w:val="005F75FD"/>
    <w:rsid w:val="005F7B0A"/>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15AC"/>
    <w:rsid w:val="006673E7"/>
    <w:rsid w:val="00674964"/>
    <w:rsid w:val="00680B7E"/>
    <w:rsid w:val="00683B94"/>
    <w:rsid w:val="00686692"/>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D27E3"/>
    <w:rsid w:val="006D4135"/>
    <w:rsid w:val="006E09F2"/>
    <w:rsid w:val="006E1E3F"/>
    <w:rsid w:val="006E721C"/>
    <w:rsid w:val="006E7E6F"/>
    <w:rsid w:val="006F3EE2"/>
    <w:rsid w:val="00700CBD"/>
    <w:rsid w:val="007028C7"/>
    <w:rsid w:val="00704462"/>
    <w:rsid w:val="007055DF"/>
    <w:rsid w:val="00710C7E"/>
    <w:rsid w:val="0071215E"/>
    <w:rsid w:val="00726F2D"/>
    <w:rsid w:val="00733DE0"/>
    <w:rsid w:val="007357C5"/>
    <w:rsid w:val="00737AA8"/>
    <w:rsid w:val="0074032D"/>
    <w:rsid w:val="00740D25"/>
    <w:rsid w:val="00741328"/>
    <w:rsid w:val="007454DF"/>
    <w:rsid w:val="00751D83"/>
    <w:rsid w:val="00754359"/>
    <w:rsid w:val="00756F76"/>
    <w:rsid w:val="007679B9"/>
    <w:rsid w:val="007754C2"/>
    <w:rsid w:val="00776572"/>
    <w:rsid w:val="0077738D"/>
    <w:rsid w:val="007774C2"/>
    <w:rsid w:val="007851A5"/>
    <w:rsid w:val="00787D28"/>
    <w:rsid w:val="0079000C"/>
    <w:rsid w:val="00790D93"/>
    <w:rsid w:val="00791CD7"/>
    <w:rsid w:val="0079430D"/>
    <w:rsid w:val="0079754C"/>
    <w:rsid w:val="007A071F"/>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5344"/>
    <w:rsid w:val="00822C89"/>
    <w:rsid w:val="00822FA2"/>
    <w:rsid w:val="00824A4B"/>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3EF2"/>
    <w:rsid w:val="008748E2"/>
    <w:rsid w:val="00877822"/>
    <w:rsid w:val="0088238F"/>
    <w:rsid w:val="00884360"/>
    <w:rsid w:val="00886789"/>
    <w:rsid w:val="00887874"/>
    <w:rsid w:val="008941DB"/>
    <w:rsid w:val="0089596A"/>
    <w:rsid w:val="008A16EA"/>
    <w:rsid w:val="008B1BB5"/>
    <w:rsid w:val="008B5B36"/>
    <w:rsid w:val="008B6162"/>
    <w:rsid w:val="008C04DF"/>
    <w:rsid w:val="008C1897"/>
    <w:rsid w:val="008C1971"/>
    <w:rsid w:val="008C3B13"/>
    <w:rsid w:val="008C798F"/>
    <w:rsid w:val="008C7FB2"/>
    <w:rsid w:val="008D2CAF"/>
    <w:rsid w:val="008D3ACE"/>
    <w:rsid w:val="008D51CC"/>
    <w:rsid w:val="008E417C"/>
    <w:rsid w:val="008E4F95"/>
    <w:rsid w:val="008E673B"/>
    <w:rsid w:val="008F4D52"/>
    <w:rsid w:val="008F4E41"/>
    <w:rsid w:val="0090408D"/>
    <w:rsid w:val="00904753"/>
    <w:rsid w:val="00904E6B"/>
    <w:rsid w:val="009057B5"/>
    <w:rsid w:val="00906EEC"/>
    <w:rsid w:val="009104E0"/>
    <w:rsid w:val="00914204"/>
    <w:rsid w:val="00915C7E"/>
    <w:rsid w:val="00922606"/>
    <w:rsid w:val="00922D31"/>
    <w:rsid w:val="0092559F"/>
    <w:rsid w:val="00931141"/>
    <w:rsid w:val="009352DD"/>
    <w:rsid w:val="00935665"/>
    <w:rsid w:val="00935B30"/>
    <w:rsid w:val="00936A4E"/>
    <w:rsid w:val="00941580"/>
    <w:rsid w:val="00942894"/>
    <w:rsid w:val="009449BB"/>
    <w:rsid w:val="00944E0C"/>
    <w:rsid w:val="00945BF4"/>
    <w:rsid w:val="00950D81"/>
    <w:rsid w:val="009543EB"/>
    <w:rsid w:val="009623AB"/>
    <w:rsid w:val="00970A6B"/>
    <w:rsid w:val="009762B8"/>
    <w:rsid w:val="009763C4"/>
    <w:rsid w:val="009803F1"/>
    <w:rsid w:val="009822D7"/>
    <w:rsid w:val="009844F7"/>
    <w:rsid w:val="0099079E"/>
    <w:rsid w:val="00995FFD"/>
    <w:rsid w:val="009A37AB"/>
    <w:rsid w:val="009A45B0"/>
    <w:rsid w:val="009A6A6F"/>
    <w:rsid w:val="009B1B69"/>
    <w:rsid w:val="009C3CE9"/>
    <w:rsid w:val="009C470D"/>
    <w:rsid w:val="009C638B"/>
    <w:rsid w:val="009D3626"/>
    <w:rsid w:val="009D3DF6"/>
    <w:rsid w:val="009D4667"/>
    <w:rsid w:val="009D68FB"/>
    <w:rsid w:val="009E04B3"/>
    <w:rsid w:val="009E0DFC"/>
    <w:rsid w:val="009E1880"/>
    <w:rsid w:val="009E5B74"/>
    <w:rsid w:val="009E7C14"/>
    <w:rsid w:val="009F419C"/>
    <w:rsid w:val="009F43E0"/>
    <w:rsid w:val="009F63D7"/>
    <w:rsid w:val="00A055A5"/>
    <w:rsid w:val="00A12A7C"/>
    <w:rsid w:val="00A1330E"/>
    <w:rsid w:val="00A14A64"/>
    <w:rsid w:val="00A320C1"/>
    <w:rsid w:val="00A402A1"/>
    <w:rsid w:val="00A44175"/>
    <w:rsid w:val="00A44914"/>
    <w:rsid w:val="00A50D22"/>
    <w:rsid w:val="00A512C3"/>
    <w:rsid w:val="00A571FE"/>
    <w:rsid w:val="00A60395"/>
    <w:rsid w:val="00A6287E"/>
    <w:rsid w:val="00A665B1"/>
    <w:rsid w:val="00A71EFB"/>
    <w:rsid w:val="00A741DD"/>
    <w:rsid w:val="00A77502"/>
    <w:rsid w:val="00A77C2C"/>
    <w:rsid w:val="00A80062"/>
    <w:rsid w:val="00A856EB"/>
    <w:rsid w:val="00A85CD5"/>
    <w:rsid w:val="00A9022E"/>
    <w:rsid w:val="00AA1165"/>
    <w:rsid w:val="00AA3F31"/>
    <w:rsid w:val="00AA4625"/>
    <w:rsid w:val="00AB1D7F"/>
    <w:rsid w:val="00AB1F1A"/>
    <w:rsid w:val="00AC275E"/>
    <w:rsid w:val="00AC4F34"/>
    <w:rsid w:val="00AC6EC2"/>
    <w:rsid w:val="00AD043E"/>
    <w:rsid w:val="00AD075B"/>
    <w:rsid w:val="00AD13C0"/>
    <w:rsid w:val="00AE3A63"/>
    <w:rsid w:val="00AE5435"/>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6238"/>
    <w:rsid w:val="00B2154A"/>
    <w:rsid w:val="00B23F8B"/>
    <w:rsid w:val="00B27724"/>
    <w:rsid w:val="00B30F3D"/>
    <w:rsid w:val="00B432A0"/>
    <w:rsid w:val="00B4738B"/>
    <w:rsid w:val="00B517F7"/>
    <w:rsid w:val="00B52AFC"/>
    <w:rsid w:val="00B52B41"/>
    <w:rsid w:val="00B52EFE"/>
    <w:rsid w:val="00B60DCA"/>
    <w:rsid w:val="00B63C73"/>
    <w:rsid w:val="00B672B3"/>
    <w:rsid w:val="00B67C5C"/>
    <w:rsid w:val="00B76DB6"/>
    <w:rsid w:val="00B7764E"/>
    <w:rsid w:val="00B77DBF"/>
    <w:rsid w:val="00B810DF"/>
    <w:rsid w:val="00B81FBB"/>
    <w:rsid w:val="00B902B9"/>
    <w:rsid w:val="00B90A68"/>
    <w:rsid w:val="00B92C59"/>
    <w:rsid w:val="00B95BFE"/>
    <w:rsid w:val="00B96C22"/>
    <w:rsid w:val="00B972D3"/>
    <w:rsid w:val="00BA1705"/>
    <w:rsid w:val="00BA2132"/>
    <w:rsid w:val="00BA4295"/>
    <w:rsid w:val="00BB4389"/>
    <w:rsid w:val="00BB568B"/>
    <w:rsid w:val="00BB61BE"/>
    <w:rsid w:val="00BC2797"/>
    <w:rsid w:val="00BC4227"/>
    <w:rsid w:val="00BC6EAE"/>
    <w:rsid w:val="00BD1366"/>
    <w:rsid w:val="00BD3419"/>
    <w:rsid w:val="00BD41EB"/>
    <w:rsid w:val="00BD43E5"/>
    <w:rsid w:val="00BD59E3"/>
    <w:rsid w:val="00BD7F4A"/>
    <w:rsid w:val="00BD7FD7"/>
    <w:rsid w:val="00BE0315"/>
    <w:rsid w:val="00BE05F0"/>
    <w:rsid w:val="00BE1772"/>
    <w:rsid w:val="00BE1DEB"/>
    <w:rsid w:val="00BE4412"/>
    <w:rsid w:val="00BF0E8E"/>
    <w:rsid w:val="00BF1A7F"/>
    <w:rsid w:val="00C00F37"/>
    <w:rsid w:val="00C0216B"/>
    <w:rsid w:val="00C03F51"/>
    <w:rsid w:val="00C10CC7"/>
    <w:rsid w:val="00C13225"/>
    <w:rsid w:val="00C14C86"/>
    <w:rsid w:val="00C179C4"/>
    <w:rsid w:val="00C229F8"/>
    <w:rsid w:val="00C322F1"/>
    <w:rsid w:val="00C33284"/>
    <w:rsid w:val="00C371FA"/>
    <w:rsid w:val="00C46F61"/>
    <w:rsid w:val="00C47BB2"/>
    <w:rsid w:val="00C51C28"/>
    <w:rsid w:val="00C53456"/>
    <w:rsid w:val="00C60C2D"/>
    <w:rsid w:val="00C64098"/>
    <w:rsid w:val="00C65F43"/>
    <w:rsid w:val="00C70043"/>
    <w:rsid w:val="00C73861"/>
    <w:rsid w:val="00C7432C"/>
    <w:rsid w:val="00C74A7B"/>
    <w:rsid w:val="00C75791"/>
    <w:rsid w:val="00C76304"/>
    <w:rsid w:val="00C8010C"/>
    <w:rsid w:val="00C8471E"/>
    <w:rsid w:val="00C84955"/>
    <w:rsid w:val="00C86467"/>
    <w:rsid w:val="00C95C72"/>
    <w:rsid w:val="00C96B86"/>
    <w:rsid w:val="00C97DF7"/>
    <w:rsid w:val="00CA1571"/>
    <w:rsid w:val="00CA1A6A"/>
    <w:rsid w:val="00CA1E88"/>
    <w:rsid w:val="00CA6108"/>
    <w:rsid w:val="00CB31A2"/>
    <w:rsid w:val="00CB766B"/>
    <w:rsid w:val="00CC0DEB"/>
    <w:rsid w:val="00CC191C"/>
    <w:rsid w:val="00CC356D"/>
    <w:rsid w:val="00CC3FEB"/>
    <w:rsid w:val="00CD109D"/>
    <w:rsid w:val="00CD1E9D"/>
    <w:rsid w:val="00CD6ABB"/>
    <w:rsid w:val="00CE1872"/>
    <w:rsid w:val="00CE401B"/>
    <w:rsid w:val="00CE5CF2"/>
    <w:rsid w:val="00CF443F"/>
    <w:rsid w:val="00CF54F1"/>
    <w:rsid w:val="00CF741F"/>
    <w:rsid w:val="00D00A5D"/>
    <w:rsid w:val="00D00A87"/>
    <w:rsid w:val="00D02F2F"/>
    <w:rsid w:val="00D03329"/>
    <w:rsid w:val="00D13087"/>
    <w:rsid w:val="00D16FA0"/>
    <w:rsid w:val="00D22105"/>
    <w:rsid w:val="00D26DCE"/>
    <w:rsid w:val="00D273FF"/>
    <w:rsid w:val="00D27D7D"/>
    <w:rsid w:val="00D34548"/>
    <w:rsid w:val="00D359DC"/>
    <w:rsid w:val="00D5130A"/>
    <w:rsid w:val="00D51769"/>
    <w:rsid w:val="00D522D8"/>
    <w:rsid w:val="00D5322C"/>
    <w:rsid w:val="00D5491C"/>
    <w:rsid w:val="00D554E8"/>
    <w:rsid w:val="00D5748E"/>
    <w:rsid w:val="00D609E0"/>
    <w:rsid w:val="00D612A9"/>
    <w:rsid w:val="00D66935"/>
    <w:rsid w:val="00D66AAD"/>
    <w:rsid w:val="00D744BC"/>
    <w:rsid w:val="00D80021"/>
    <w:rsid w:val="00D80528"/>
    <w:rsid w:val="00D80E21"/>
    <w:rsid w:val="00D85395"/>
    <w:rsid w:val="00D8724C"/>
    <w:rsid w:val="00D938C1"/>
    <w:rsid w:val="00DA47A8"/>
    <w:rsid w:val="00DB233D"/>
    <w:rsid w:val="00DB3592"/>
    <w:rsid w:val="00DB4C93"/>
    <w:rsid w:val="00DC3F8A"/>
    <w:rsid w:val="00DC4AEA"/>
    <w:rsid w:val="00DD46E9"/>
    <w:rsid w:val="00DE0D00"/>
    <w:rsid w:val="00DE16CD"/>
    <w:rsid w:val="00DE6492"/>
    <w:rsid w:val="00DE7339"/>
    <w:rsid w:val="00DF280B"/>
    <w:rsid w:val="00DF28B7"/>
    <w:rsid w:val="00DF68C0"/>
    <w:rsid w:val="00DF7F5A"/>
    <w:rsid w:val="00E00FFD"/>
    <w:rsid w:val="00E01F11"/>
    <w:rsid w:val="00E04C02"/>
    <w:rsid w:val="00E053B2"/>
    <w:rsid w:val="00E0644B"/>
    <w:rsid w:val="00E104C1"/>
    <w:rsid w:val="00E139D5"/>
    <w:rsid w:val="00E14CA5"/>
    <w:rsid w:val="00E1527A"/>
    <w:rsid w:val="00E152DF"/>
    <w:rsid w:val="00E17E25"/>
    <w:rsid w:val="00E22D1B"/>
    <w:rsid w:val="00E235F5"/>
    <w:rsid w:val="00E23783"/>
    <w:rsid w:val="00E26411"/>
    <w:rsid w:val="00E264BC"/>
    <w:rsid w:val="00E307B6"/>
    <w:rsid w:val="00E41AD6"/>
    <w:rsid w:val="00E42017"/>
    <w:rsid w:val="00E42730"/>
    <w:rsid w:val="00E46268"/>
    <w:rsid w:val="00E55854"/>
    <w:rsid w:val="00E628AD"/>
    <w:rsid w:val="00E64339"/>
    <w:rsid w:val="00E677BD"/>
    <w:rsid w:val="00E70C44"/>
    <w:rsid w:val="00E72B6E"/>
    <w:rsid w:val="00E73086"/>
    <w:rsid w:val="00E74BE2"/>
    <w:rsid w:val="00E80C2A"/>
    <w:rsid w:val="00E872A7"/>
    <w:rsid w:val="00E91406"/>
    <w:rsid w:val="00E92121"/>
    <w:rsid w:val="00E92F94"/>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D496F"/>
    <w:rsid w:val="00ED5D22"/>
    <w:rsid w:val="00EE220A"/>
    <w:rsid w:val="00EE2853"/>
    <w:rsid w:val="00EF5D36"/>
    <w:rsid w:val="00EF66FC"/>
    <w:rsid w:val="00EF7936"/>
    <w:rsid w:val="00F0135B"/>
    <w:rsid w:val="00F02E73"/>
    <w:rsid w:val="00F10140"/>
    <w:rsid w:val="00F111FF"/>
    <w:rsid w:val="00F11BAF"/>
    <w:rsid w:val="00F11CE3"/>
    <w:rsid w:val="00F12825"/>
    <w:rsid w:val="00F1391D"/>
    <w:rsid w:val="00F16FDF"/>
    <w:rsid w:val="00F17DCE"/>
    <w:rsid w:val="00F22750"/>
    <w:rsid w:val="00F23455"/>
    <w:rsid w:val="00F23CA1"/>
    <w:rsid w:val="00F2401A"/>
    <w:rsid w:val="00F2646F"/>
    <w:rsid w:val="00F2696E"/>
    <w:rsid w:val="00F27E65"/>
    <w:rsid w:val="00F30C67"/>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70195"/>
    <w:rsid w:val="00F707A6"/>
    <w:rsid w:val="00F72DEA"/>
    <w:rsid w:val="00F803B0"/>
    <w:rsid w:val="00F80E14"/>
    <w:rsid w:val="00F80E25"/>
    <w:rsid w:val="00F84101"/>
    <w:rsid w:val="00F869B7"/>
    <w:rsid w:val="00F9005C"/>
    <w:rsid w:val="00F904AE"/>
    <w:rsid w:val="00F93169"/>
    <w:rsid w:val="00FA0966"/>
    <w:rsid w:val="00FA6905"/>
    <w:rsid w:val="00FA7A01"/>
    <w:rsid w:val="00FB03E9"/>
    <w:rsid w:val="00FB356C"/>
    <w:rsid w:val="00FB4456"/>
    <w:rsid w:val="00FB455A"/>
    <w:rsid w:val="00FB5D74"/>
    <w:rsid w:val="00FC3A0E"/>
    <w:rsid w:val="00FD0A3A"/>
    <w:rsid w:val="00FD10E0"/>
    <w:rsid w:val="00FD16AF"/>
    <w:rsid w:val="00FD1F4D"/>
    <w:rsid w:val="00FD2A3E"/>
    <w:rsid w:val="00FD68B5"/>
    <w:rsid w:val="00FD6FFE"/>
    <w:rsid w:val="00FD7077"/>
    <w:rsid w:val="00FE56B1"/>
    <w:rsid w:val="00FE5BBC"/>
    <w:rsid w:val="00FF507F"/>
    <w:rsid w:val="00FF649E"/>
    <w:rsid w:val="00FF6FE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Bullet 5" w:unhideWhenUsed="0"/>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Ecofont_Spranq_eco_Sans"/>
      <w:sz w:val="24"/>
      <w:szCs w:val="24"/>
    </w:rPr>
  </w:style>
  <w:style w:type="paragraph" w:styleId="Ttulo2">
    <w:name w:val="heading 2"/>
    <w:basedOn w:val="Normal"/>
    <w:next w:val="Normal"/>
    <w:link w:val="Ttulo2Char"/>
    <w:uiPriority w:val="99"/>
    <w:qFormat/>
    <w:rsid w:val="004B460A"/>
    <w:pPr>
      <w:keepNext/>
      <w:tabs>
        <w:tab w:val="left" w:pos="1701"/>
      </w:tabs>
      <w:ind w:right="-1"/>
      <w:jc w:val="center"/>
      <w:outlineLvl w:val="1"/>
    </w:pPr>
    <w:rPr>
      <w:rFonts w:cs="Times New Roman"/>
      <w:b/>
      <w:bCs/>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4B460A"/>
    <w:rPr>
      <w:b/>
      <w:bCs/>
      <w:color w:val="000000"/>
      <w:sz w:val="24"/>
      <w:szCs w:val="24"/>
    </w:rPr>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cs="Times New Roman"/>
    </w:rPr>
  </w:style>
  <w:style w:type="paragraph" w:styleId="Textodebalo">
    <w:name w:val="Balloon Text"/>
    <w:basedOn w:val="Normal"/>
    <w:link w:val="TextodebaloChar"/>
    <w:uiPriority w:val="99"/>
    <w:semiHidden/>
    <w:rsid w:val="003A73C1"/>
    <w:rPr>
      <w:rFonts w:ascii="Tahoma" w:hAnsi="Tahoma" w:cs="Tahoma"/>
      <w:sz w:val="16"/>
      <w:szCs w:val="16"/>
    </w:rPr>
  </w:style>
  <w:style w:type="character" w:customStyle="1" w:styleId="TextodebaloChar">
    <w:name w:val="Texto de balão Char"/>
    <w:basedOn w:val="Fontepargpadro"/>
    <w:link w:val="Textodebalo"/>
    <w:uiPriority w:val="99"/>
    <w:rsid w:val="003A73C1"/>
    <w:rPr>
      <w:rFonts w:ascii="Tahoma" w:hAnsi="Tahoma" w:cs="Tahoma"/>
      <w:sz w:val="16"/>
      <w:szCs w:val="16"/>
    </w:rPr>
  </w:style>
  <w:style w:type="paragraph" w:customStyle="1" w:styleId="Nvel2">
    <w:name w:val="Nível 2"/>
    <w:basedOn w:val="Normal"/>
    <w:next w:val="Normal"/>
    <w:uiPriority w:val="99"/>
    <w:rsid w:val="004B460A"/>
    <w:pPr>
      <w:spacing w:after="120"/>
      <w:jc w:val="both"/>
    </w:pPr>
    <w:rPr>
      <w:rFonts w:ascii="Arial" w:hAnsi="Arial" w:cs="Arial"/>
      <w:b/>
      <w:bCs/>
    </w:rPr>
  </w:style>
  <w:style w:type="character" w:customStyle="1" w:styleId="normalchar1">
    <w:name w:val="normal__char1"/>
    <w:uiPriority w:val="99"/>
    <w:rsid w:val="008D51CC"/>
    <w:rPr>
      <w:rFonts w:ascii="Arial" w:hAnsi="Arial" w:cs="Arial"/>
      <w:sz w:val="24"/>
      <w:szCs w:val="24"/>
      <w:u w:val="none"/>
      <w:effect w:val="none"/>
    </w:rPr>
  </w:style>
  <w:style w:type="character" w:customStyle="1" w:styleId="apple-style-span">
    <w:name w:val="apple-style-span"/>
    <w:basedOn w:val="Fontepargpadro"/>
    <w:uiPriority w:val="99"/>
    <w:rsid w:val="00260802"/>
  </w:style>
  <w:style w:type="character" w:styleId="Hyperlink">
    <w:name w:val="Hyperlink"/>
    <w:basedOn w:val="Fontepargpadro"/>
    <w:uiPriority w:val="99"/>
    <w:rsid w:val="00BF1A7F"/>
    <w:rPr>
      <w:color w:val="000080"/>
      <w:u w:val="single"/>
    </w:rPr>
  </w:style>
  <w:style w:type="paragraph" w:styleId="Citao">
    <w:name w:val="Quote"/>
    <w:basedOn w:val="Normal"/>
    <w:next w:val="Normal"/>
    <w:link w:val="CitaoChar"/>
    <w:uiPriority w:val="9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i/>
      <w:iCs/>
      <w:color w:val="000000"/>
      <w:sz w:val="20"/>
      <w:szCs w:val="20"/>
      <w:lang w:eastAsia="en-US"/>
    </w:rPr>
  </w:style>
  <w:style w:type="character" w:customStyle="1" w:styleId="CitaoChar">
    <w:name w:val="Citação Char"/>
    <w:basedOn w:val="Fontepargpadro"/>
    <w:link w:val="Citao"/>
    <w:uiPriority w:val="99"/>
    <w:rsid w:val="00C322F1"/>
    <w:rPr>
      <w:rFonts w:ascii="Ecofont_Spranq_eco_Sans" w:eastAsia="Times New Roman" w:hAnsi="Ecofont_Spranq_eco_Sans" w:cs="Ecofont_Spranq_eco_Sans"/>
      <w:i/>
      <w:iCs/>
      <w:color w:val="000000"/>
      <w:sz w:val="24"/>
      <w:szCs w:val="24"/>
      <w:shd w:val="clear" w:color="auto" w:fill="FFFFCC"/>
      <w:lang w:eastAsia="en-US"/>
    </w:rPr>
  </w:style>
  <w:style w:type="paragraph" w:styleId="Commarcadores5">
    <w:name w:val="List Bullet 5"/>
    <w:basedOn w:val="Normal"/>
    <w:uiPriority w:val="99"/>
    <w:rsid w:val="001A3A05"/>
    <w:pPr>
      <w:tabs>
        <w:tab w:val="num" w:pos="1492"/>
      </w:tabs>
      <w:ind w:left="1492" w:hanging="360"/>
      <w:contextualSpacing/>
    </w:pPr>
  </w:style>
  <w:style w:type="paragraph" w:customStyle="1" w:styleId="citao2">
    <w:name w:val="citação 2"/>
    <w:basedOn w:val="Citao"/>
    <w:link w:val="citao2Char"/>
    <w:uiPriority w:val="99"/>
    <w:rsid w:val="000A23DA"/>
  </w:style>
  <w:style w:type="character" w:customStyle="1" w:styleId="citao2Char">
    <w:name w:val="citação 2 Char"/>
    <w:basedOn w:val="CitaoChar"/>
    <w:link w:val="citao2"/>
    <w:uiPriority w:val="99"/>
    <w:rsid w:val="000A23DA"/>
    <w:rPr>
      <w:rFonts w:ascii="Ecofont_Spranq_eco_Sans" w:eastAsia="Times New Roman" w:hAnsi="Ecofont_Spranq_eco_Sans" w:cs="Ecofont_Spranq_eco_Sans"/>
      <w:i/>
      <w:iCs/>
      <w:color w:val="000000"/>
      <w:sz w:val="24"/>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basedOn w:val="Fontepargpadro"/>
    <w:link w:val="Cabealho"/>
    <w:uiPriority w:val="99"/>
    <w:rsid w:val="000F104D"/>
    <w:rPr>
      <w:rFonts w:ascii="Ecofont_Spranq_eco_Sans" w:hAnsi="Ecofont_Spranq_eco_Sans" w:cs="Ecofont_Spranq_eco_Sans"/>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basedOn w:val="Fontepargpadro"/>
    <w:link w:val="Rodap"/>
    <w:uiPriority w:val="99"/>
    <w:rsid w:val="000F104D"/>
    <w:rPr>
      <w:rFonts w:ascii="Ecofont_Spranq_eco_Sans" w:hAnsi="Ecofont_Spranq_eco_Sans" w:cs="Ecofont_Spranq_eco_Sans"/>
      <w:sz w:val="24"/>
      <w:szCs w:val="24"/>
    </w:rPr>
  </w:style>
  <w:style w:type="paragraph" w:customStyle="1" w:styleId="em0020ementa">
    <w:name w:val="em_0020ementa"/>
    <w:basedOn w:val="Normal"/>
    <w:uiPriority w:val="99"/>
    <w:rsid w:val="000F104D"/>
    <w:pPr>
      <w:ind w:left="4160"/>
      <w:jc w:val="both"/>
    </w:pPr>
    <w:rPr>
      <w:rFonts w:cs="Times New Roman"/>
      <w:sz w:val="28"/>
      <w:szCs w:val="28"/>
    </w:rPr>
  </w:style>
  <w:style w:type="character" w:customStyle="1" w:styleId="cp0020corpodespachochar1">
    <w:name w:val="cp_0020corpodespacho__char1"/>
    <w:uiPriority w:val="99"/>
    <w:rsid w:val="000F104D"/>
    <w:rPr>
      <w:rFonts w:ascii="Times New Roman" w:hAnsi="Times New Roman" w:cs="Times New Roman"/>
      <w:sz w:val="26"/>
      <w:szCs w:val="26"/>
      <w:u w:val="none"/>
      <w:effect w:val="none"/>
    </w:rPr>
  </w:style>
  <w:style w:type="character" w:customStyle="1" w:styleId="em0020ementachar1">
    <w:name w:val="em_0020ementa__char1"/>
    <w:uiPriority w:val="99"/>
    <w:rsid w:val="000F104D"/>
    <w:rPr>
      <w:rFonts w:ascii="Times New Roman" w:hAnsi="Times New Roman" w:cs="Times New Roman"/>
      <w:sz w:val="28"/>
      <w:szCs w:val="28"/>
      <w:u w:val="none"/>
      <w:effect w:val="none"/>
    </w:rPr>
  </w:style>
  <w:style w:type="numbering" w:customStyle="1" w:styleId="Estilo3">
    <w:name w:val="Estilo3"/>
    <w:rsid w:val="00684FDD"/>
    <w:pPr>
      <w:numPr>
        <w:numId w:val="43"/>
      </w:numPr>
    </w:pPr>
  </w:style>
  <w:style w:type="numbering" w:customStyle="1" w:styleId="Estilo2">
    <w:name w:val="Estilo2"/>
    <w:rsid w:val="00684FDD"/>
    <w:pPr>
      <w:numPr>
        <w:numId w:val="36"/>
      </w:numPr>
    </w:pPr>
  </w:style>
  <w:style w:type="numbering" w:customStyle="1" w:styleId="Estilo1">
    <w:name w:val="Estilo1"/>
    <w:rsid w:val="00684FDD"/>
    <w:pPr>
      <w:numPr>
        <w:numId w:val="34"/>
      </w:numPr>
    </w:pPr>
  </w:style>
  <w:style w:type="character" w:customStyle="1" w:styleId="PargrafodaListaChar">
    <w:name w:val="Parágrafo da Lista Char"/>
    <w:link w:val="PargrafodaLista"/>
    <w:uiPriority w:val="34"/>
    <w:locked/>
    <w:rsid w:val="00DB233D"/>
    <w:rPr>
      <w:rFonts w:ascii="Ecofont_Spranq_eco_Sans" w:hAnsi="Ecofont_Spranq_eco_Sans" w:cs="Ecofont_Spranq_eco_Sans"/>
      <w:sz w:val="24"/>
      <w:szCs w:val="24"/>
    </w:rPr>
  </w:style>
</w:styles>
</file>

<file path=word/webSettings.xml><?xml version="1.0" encoding="utf-8"?>
<w:webSettings xmlns:r="http://schemas.openxmlformats.org/officeDocument/2006/relationships" xmlns:w="http://schemas.openxmlformats.org/wordprocessingml/2006/main">
  <w:divs>
    <w:div w:id="45692119">
      <w:bodyDiv w:val="1"/>
      <w:marLeft w:val="0"/>
      <w:marRight w:val="0"/>
      <w:marTop w:val="0"/>
      <w:marBottom w:val="0"/>
      <w:divBdr>
        <w:top w:val="none" w:sz="0" w:space="0" w:color="auto"/>
        <w:left w:val="none" w:sz="0" w:space="0" w:color="auto"/>
        <w:bottom w:val="none" w:sz="0" w:space="0" w:color="auto"/>
        <w:right w:val="none" w:sz="0" w:space="0" w:color="auto"/>
      </w:divBdr>
    </w:div>
    <w:div w:id="272638568">
      <w:bodyDiv w:val="1"/>
      <w:marLeft w:val="0"/>
      <w:marRight w:val="0"/>
      <w:marTop w:val="0"/>
      <w:marBottom w:val="0"/>
      <w:divBdr>
        <w:top w:val="none" w:sz="0" w:space="0" w:color="auto"/>
        <w:left w:val="none" w:sz="0" w:space="0" w:color="auto"/>
        <w:bottom w:val="none" w:sz="0" w:space="0" w:color="auto"/>
        <w:right w:val="none" w:sz="0" w:space="0" w:color="auto"/>
      </w:divBdr>
    </w:div>
    <w:div w:id="930090818">
      <w:bodyDiv w:val="1"/>
      <w:marLeft w:val="0"/>
      <w:marRight w:val="0"/>
      <w:marTop w:val="0"/>
      <w:marBottom w:val="0"/>
      <w:divBdr>
        <w:top w:val="none" w:sz="0" w:space="0" w:color="auto"/>
        <w:left w:val="none" w:sz="0" w:space="0" w:color="auto"/>
        <w:bottom w:val="none" w:sz="0" w:space="0" w:color="auto"/>
        <w:right w:val="none" w:sz="0" w:space="0" w:color="auto"/>
      </w:divBdr>
    </w:div>
    <w:div w:id="1425416754">
      <w:bodyDiv w:val="1"/>
      <w:marLeft w:val="0"/>
      <w:marRight w:val="0"/>
      <w:marTop w:val="0"/>
      <w:marBottom w:val="0"/>
      <w:divBdr>
        <w:top w:val="none" w:sz="0" w:space="0" w:color="auto"/>
        <w:left w:val="none" w:sz="0" w:space="0" w:color="auto"/>
        <w:bottom w:val="none" w:sz="0" w:space="0" w:color="auto"/>
        <w:right w:val="none" w:sz="0" w:space="0" w:color="auto"/>
      </w:divBdr>
    </w:div>
    <w:div w:id="1777358700">
      <w:bodyDiv w:val="1"/>
      <w:marLeft w:val="0"/>
      <w:marRight w:val="0"/>
      <w:marTop w:val="0"/>
      <w:marBottom w:val="0"/>
      <w:divBdr>
        <w:top w:val="none" w:sz="0" w:space="0" w:color="auto"/>
        <w:left w:val="none" w:sz="0" w:space="0" w:color="auto"/>
        <w:bottom w:val="none" w:sz="0" w:space="0" w:color="auto"/>
        <w:right w:val="none" w:sz="0" w:space="0" w:color="auto"/>
      </w:divBdr>
    </w:div>
    <w:div w:id="1797522641">
      <w:bodyDiv w:val="1"/>
      <w:marLeft w:val="0"/>
      <w:marRight w:val="0"/>
      <w:marTop w:val="0"/>
      <w:marBottom w:val="0"/>
      <w:divBdr>
        <w:top w:val="none" w:sz="0" w:space="0" w:color="auto"/>
        <w:left w:val="none" w:sz="0" w:space="0" w:color="auto"/>
        <w:bottom w:val="none" w:sz="0" w:space="0" w:color="auto"/>
        <w:right w:val="none" w:sz="0" w:space="0" w:color="auto"/>
      </w:divBdr>
    </w:div>
    <w:div w:id="1963000295">
      <w:bodyDiv w:val="1"/>
      <w:marLeft w:val="0"/>
      <w:marRight w:val="0"/>
      <w:marTop w:val="0"/>
      <w:marBottom w:val="0"/>
      <w:divBdr>
        <w:top w:val="none" w:sz="0" w:space="0" w:color="auto"/>
        <w:left w:val="none" w:sz="0" w:space="0" w:color="auto"/>
        <w:bottom w:val="none" w:sz="0" w:space="0" w:color="auto"/>
        <w:right w:val="none" w:sz="0" w:space="0" w:color="auto"/>
      </w:divBdr>
    </w:div>
    <w:div w:id="2003269454">
      <w:bodyDiv w:val="1"/>
      <w:marLeft w:val="0"/>
      <w:marRight w:val="0"/>
      <w:marTop w:val="0"/>
      <w:marBottom w:val="0"/>
      <w:divBdr>
        <w:top w:val="none" w:sz="0" w:space="0" w:color="auto"/>
        <w:left w:val="none" w:sz="0" w:space="0" w:color="auto"/>
        <w:bottom w:val="none" w:sz="0" w:space="0" w:color="auto"/>
        <w:right w:val="none" w:sz="0" w:space="0" w:color="auto"/>
      </w:divBdr>
    </w:div>
    <w:div w:id="2018535729">
      <w:marLeft w:val="0"/>
      <w:marRight w:val="0"/>
      <w:marTop w:val="0"/>
      <w:marBottom w:val="0"/>
      <w:divBdr>
        <w:top w:val="none" w:sz="0" w:space="0" w:color="auto"/>
        <w:left w:val="none" w:sz="0" w:space="0" w:color="auto"/>
        <w:bottom w:val="none" w:sz="0" w:space="0" w:color="auto"/>
        <w:right w:val="none" w:sz="0" w:space="0" w:color="auto"/>
      </w:divBdr>
    </w:div>
    <w:div w:id="2018535730">
      <w:marLeft w:val="0"/>
      <w:marRight w:val="0"/>
      <w:marTop w:val="0"/>
      <w:marBottom w:val="0"/>
      <w:divBdr>
        <w:top w:val="none" w:sz="0" w:space="0" w:color="auto"/>
        <w:left w:val="none" w:sz="0" w:space="0" w:color="auto"/>
        <w:bottom w:val="none" w:sz="0" w:space="0" w:color="auto"/>
        <w:right w:val="none" w:sz="0" w:space="0" w:color="auto"/>
      </w:divBdr>
    </w:div>
    <w:div w:id="2018535731">
      <w:marLeft w:val="0"/>
      <w:marRight w:val="0"/>
      <w:marTop w:val="0"/>
      <w:marBottom w:val="0"/>
      <w:divBdr>
        <w:top w:val="none" w:sz="0" w:space="0" w:color="auto"/>
        <w:left w:val="none" w:sz="0" w:space="0" w:color="auto"/>
        <w:bottom w:val="none" w:sz="0" w:space="0" w:color="auto"/>
        <w:right w:val="none" w:sz="0" w:space="0" w:color="auto"/>
      </w:divBdr>
    </w:div>
    <w:div w:id="2018535732">
      <w:marLeft w:val="0"/>
      <w:marRight w:val="0"/>
      <w:marTop w:val="0"/>
      <w:marBottom w:val="0"/>
      <w:divBdr>
        <w:top w:val="none" w:sz="0" w:space="0" w:color="auto"/>
        <w:left w:val="none" w:sz="0" w:space="0" w:color="auto"/>
        <w:bottom w:val="none" w:sz="0" w:space="0" w:color="auto"/>
        <w:right w:val="none" w:sz="0" w:space="0" w:color="auto"/>
      </w:divBdr>
    </w:div>
    <w:div w:id="2018535733">
      <w:marLeft w:val="0"/>
      <w:marRight w:val="0"/>
      <w:marTop w:val="0"/>
      <w:marBottom w:val="0"/>
      <w:divBdr>
        <w:top w:val="none" w:sz="0" w:space="0" w:color="auto"/>
        <w:left w:val="none" w:sz="0" w:space="0" w:color="auto"/>
        <w:bottom w:val="none" w:sz="0" w:space="0" w:color="auto"/>
        <w:right w:val="none" w:sz="0" w:space="0" w:color="auto"/>
      </w:divBdr>
    </w:div>
    <w:div w:id="2018535734">
      <w:marLeft w:val="0"/>
      <w:marRight w:val="0"/>
      <w:marTop w:val="0"/>
      <w:marBottom w:val="0"/>
      <w:divBdr>
        <w:top w:val="none" w:sz="0" w:space="0" w:color="auto"/>
        <w:left w:val="none" w:sz="0" w:space="0" w:color="auto"/>
        <w:bottom w:val="none" w:sz="0" w:space="0" w:color="auto"/>
        <w:right w:val="none" w:sz="0" w:space="0" w:color="auto"/>
      </w:divBdr>
    </w:div>
    <w:div w:id="2018535735">
      <w:marLeft w:val="0"/>
      <w:marRight w:val="0"/>
      <w:marTop w:val="0"/>
      <w:marBottom w:val="0"/>
      <w:divBdr>
        <w:top w:val="none" w:sz="0" w:space="0" w:color="auto"/>
        <w:left w:val="none" w:sz="0" w:space="0" w:color="auto"/>
        <w:bottom w:val="none" w:sz="0" w:space="0" w:color="auto"/>
        <w:right w:val="none" w:sz="0" w:space="0" w:color="auto"/>
      </w:divBdr>
    </w:div>
    <w:div w:id="2018535736">
      <w:marLeft w:val="0"/>
      <w:marRight w:val="0"/>
      <w:marTop w:val="0"/>
      <w:marBottom w:val="0"/>
      <w:divBdr>
        <w:top w:val="none" w:sz="0" w:space="0" w:color="auto"/>
        <w:left w:val="none" w:sz="0" w:space="0" w:color="auto"/>
        <w:bottom w:val="none" w:sz="0" w:space="0" w:color="auto"/>
        <w:right w:val="none" w:sz="0" w:space="0" w:color="auto"/>
      </w:divBdr>
    </w:div>
    <w:div w:id="2018535737">
      <w:marLeft w:val="0"/>
      <w:marRight w:val="0"/>
      <w:marTop w:val="0"/>
      <w:marBottom w:val="0"/>
      <w:divBdr>
        <w:top w:val="none" w:sz="0" w:space="0" w:color="auto"/>
        <w:left w:val="none" w:sz="0" w:space="0" w:color="auto"/>
        <w:bottom w:val="none" w:sz="0" w:space="0" w:color="auto"/>
        <w:right w:val="none" w:sz="0" w:space="0" w:color="auto"/>
      </w:divBdr>
    </w:div>
    <w:div w:id="2018535738">
      <w:marLeft w:val="0"/>
      <w:marRight w:val="0"/>
      <w:marTop w:val="0"/>
      <w:marBottom w:val="0"/>
      <w:divBdr>
        <w:top w:val="none" w:sz="0" w:space="0" w:color="auto"/>
        <w:left w:val="none" w:sz="0" w:space="0" w:color="auto"/>
        <w:bottom w:val="none" w:sz="0" w:space="0" w:color="auto"/>
        <w:right w:val="none" w:sz="0" w:space="0" w:color="auto"/>
      </w:divBdr>
    </w:div>
    <w:div w:id="2018535739">
      <w:marLeft w:val="0"/>
      <w:marRight w:val="0"/>
      <w:marTop w:val="0"/>
      <w:marBottom w:val="0"/>
      <w:divBdr>
        <w:top w:val="none" w:sz="0" w:space="0" w:color="auto"/>
        <w:left w:val="none" w:sz="0" w:space="0" w:color="auto"/>
        <w:bottom w:val="none" w:sz="0" w:space="0" w:color="auto"/>
        <w:right w:val="none" w:sz="0" w:space="0" w:color="auto"/>
      </w:divBdr>
    </w:div>
    <w:div w:id="2018535740">
      <w:marLeft w:val="0"/>
      <w:marRight w:val="0"/>
      <w:marTop w:val="0"/>
      <w:marBottom w:val="0"/>
      <w:divBdr>
        <w:top w:val="none" w:sz="0" w:space="0" w:color="auto"/>
        <w:left w:val="none" w:sz="0" w:space="0" w:color="auto"/>
        <w:bottom w:val="none" w:sz="0" w:space="0" w:color="auto"/>
        <w:right w:val="none" w:sz="0" w:space="0" w:color="auto"/>
      </w:divBdr>
    </w:div>
    <w:div w:id="2018535741">
      <w:marLeft w:val="0"/>
      <w:marRight w:val="0"/>
      <w:marTop w:val="0"/>
      <w:marBottom w:val="0"/>
      <w:divBdr>
        <w:top w:val="none" w:sz="0" w:space="0" w:color="auto"/>
        <w:left w:val="none" w:sz="0" w:space="0" w:color="auto"/>
        <w:bottom w:val="none" w:sz="0" w:space="0" w:color="auto"/>
        <w:right w:val="none" w:sz="0" w:space="0" w:color="auto"/>
      </w:divBdr>
    </w:div>
    <w:div w:id="2018535742">
      <w:marLeft w:val="0"/>
      <w:marRight w:val="0"/>
      <w:marTop w:val="0"/>
      <w:marBottom w:val="0"/>
      <w:divBdr>
        <w:top w:val="none" w:sz="0" w:space="0" w:color="auto"/>
        <w:left w:val="none" w:sz="0" w:space="0" w:color="auto"/>
        <w:bottom w:val="none" w:sz="0" w:space="0" w:color="auto"/>
        <w:right w:val="none" w:sz="0" w:space="0" w:color="auto"/>
      </w:divBdr>
    </w:div>
    <w:div w:id="2018535743">
      <w:marLeft w:val="0"/>
      <w:marRight w:val="0"/>
      <w:marTop w:val="0"/>
      <w:marBottom w:val="0"/>
      <w:divBdr>
        <w:top w:val="none" w:sz="0" w:space="0" w:color="auto"/>
        <w:left w:val="none" w:sz="0" w:space="0" w:color="auto"/>
        <w:bottom w:val="none" w:sz="0" w:space="0" w:color="auto"/>
        <w:right w:val="none" w:sz="0" w:space="0" w:color="auto"/>
      </w:divBdr>
    </w:div>
    <w:div w:id="2018535744">
      <w:marLeft w:val="0"/>
      <w:marRight w:val="0"/>
      <w:marTop w:val="0"/>
      <w:marBottom w:val="0"/>
      <w:divBdr>
        <w:top w:val="none" w:sz="0" w:space="0" w:color="auto"/>
        <w:left w:val="none" w:sz="0" w:space="0" w:color="auto"/>
        <w:bottom w:val="none" w:sz="0" w:space="0" w:color="auto"/>
        <w:right w:val="none" w:sz="0" w:space="0" w:color="auto"/>
      </w:divBdr>
    </w:div>
    <w:div w:id="2018535745">
      <w:marLeft w:val="0"/>
      <w:marRight w:val="0"/>
      <w:marTop w:val="0"/>
      <w:marBottom w:val="0"/>
      <w:divBdr>
        <w:top w:val="none" w:sz="0" w:space="0" w:color="auto"/>
        <w:left w:val="none" w:sz="0" w:space="0" w:color="auto"/>
        <w:bottom w:val="none" w:sz="0" w:space="0" w:color="auto"/>
        <w:right w:val="none" w:sz="0" w:space="0" w:color="auto"/>
      </w:divBdr>
    </w:div>
    <w:div w:id="2018535746">
      <w:marLeft w:val="0"/>
      <w:marRight w:val="0"/>
      <w:marTop w:val="0"/>
      <w:marBottom w:val="0"/>
      <w:divBdr>
        <w:top w:val="none" w:sz="0" w:space="0" w:color="auto"/>
        <w:left w:val="none" w:sz="0" w:space="0" w:color="auto"/>
        <w:bottom w:val="none" w:sz="0" w:space="0" w:color="auto"/>
        <w:right w:val="none" w:sz="0" w:space="0" w:color="auto"/>
      </w:divBdr>
    </w:div>
    <w:div w:id="2018535747">
      <w:marLeft w:val="0"/>
      <w:marRight w:val="0"/>
      <w:marTop w:val="0"/>
      <w:marBottom w:val="0"/>
      <w:divBdr>
        <w:top w:val="none" w:sz="0" w:space="0" w:color="auto"/>
        <w:left w:val="none" w:sz="0" w:space="0" w:color="auto"/>
        <w:bottom w:val="none" w:sz="0" w:space="0" w:color="auto"/>
        <w:right w:val="none" w:sz="0" w:space="0" w:color="auto"/>
      </w:divBdr>
    </w:div>
    <w:div w:id="20185357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pl.coad@dpf.gvo.br" TargetMode="External"/><Relationship Id="rId13" Type="http://schemas.openxmlformats.org/officeDocument/2006/relationships/hyperlink" Target="http://www.comprasnet.gov.br" TargetMode="External"/><Relationship Id="rId3" Type="http://schemas.openxmlformats.org/officeDocument/2006/relationships/settings" Target="settings.xml"/><Relationship Id="rId7" Type="http://schemas.openxmlformats.org/officeDocument/2006/relationships/hyperlink" Target="http://www.comprasnet.gov.br/" TargetMode="Externa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atransparencia.gov.br/ceis"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webSettings" Target="webSettings.xml"/><Relationship Id="rId9" Type="http://schemas.openxmlformats.org/officeDocument/2006/relationships/hyperlink" Target="https://contas.tcu.gov.br/cadicon/procura"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128</TotalTime>
  <Pages>17</Pages>
  <Words>6944</Words>
  <Characters>37501</Characters>
  <Application>Microsoft Office Word</Application>
  <DocSecurity>0</DocSecurity>
  <Lines>312</Lines>
  <Paragraphs>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vinicius.vtc</cp:lastModifiedBy>
  <cp:revision>20</cp:revision>
  <cp:lastPrinted>2015-12-01T13:33:00Z</cp:lastPrinted>
  <dcterms:created xsi:type="dcterms:W3CDTF">2015-12-01T13:29:00Z</dcterms:created>
  <dcterms:modified xsi:type="dcterms:W3CDTF">2015-12-15T19:20:00Z</dcterms:modified>
</cp:coreProperties>
</file>